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A52B3D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A52B3D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A52B3D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A52B3D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A52B3D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A52B3D">
        <w:rPr>
          <w:rFonts w:ascii="Garamond" w:hAnsi="Garamond" w:cs="Times New Roman"/>
          <w:position w:val="-1"/>
          <w:sz w:val="24"/>
          <w:szCs w:val="24"/>
        </w:rPr>
        <w:t>bus</w:t>
      </w:r>
      <w:r w:rsidRPr="00A52B3D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A52B3D">
        <w:rPr>
          <w:rFonts w:ascii="Garamond" w:hAnsi="Garamond" w:cs="Times New Roman"/>
          <w:position w:val="-1"/>
          <w:sz w:val="24"/>
          <w:szCs w:val="24"/>
        </w:rPr>
        <w:t>p</w:t>
      </w:r>
      <w:r w:rsidRPr="00A52B3D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A52B3D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A52B3D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A52B3D">
        <w:rPr>
          <w:rFonts w:ascii="Garamond" w:hAnsi="Garamond" w:cs="Times New Roman"/>
          <w:position w:val="-1"/>
          <w:sz w:val="24"/>
          <w:szCs w:val="24"/>
        </w:rPr>
        <w:t>dm</w:t>
      </w:r>
      <w:r w:rsidRPr="00A52B3D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A52B3D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A52B3D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A52B3D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A52B3D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A52B3D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p w14:paraId="43880FA1" w14:textId="77777777" w:rsidR="00E76761" w:rsidRPr="00A52B3D" w:rsidRDefault="00E76761" w:rsidP="00E7676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Garamond" w:hAnsi="Garamond" w:cs="Times New Roman"/>
          <w:sz w:val="24"/>
          <w:szCs w:val="24"/>
        </w:rPr>
      </w:pP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5579"/>
      </w:tblGrid>
      <w:tr w:rsidR="00767884" w:rsidRPr="00A52B3D" w14:paraId="5136CE7B" w14:textId="77777777" w:rsidTr="00986ACF">
        <w:trPr>
          <w:trHeight w:hRule="exact" w:val="60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0CA0" w14:textId="14F042A7" w:rsidR="00E76761" w:rsidRPr="00A52B3D" w:rsidRDefault="00B25161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Interakcje leku z pożywieniem – aspekty kliniczne</w:t>
            </w:r>
          </w:p>
          <w:p w14:paraId="53752C71" w14:textId="77777777" w:rsidR="00491FA3" w:rsidRPr="00A52B3D" w:rsidRDefault="00491FA3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7884" w:rsidRPr="00A52B3D" w14:paraId="362E7812" w14:textId="77777777" w:rsidTr="00986ACF">
        <w:trPr>
          <w:trHeight w:hRule="exact" w:val="63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A52B3D" w:rsidRDefault="00B46F45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A52B3D" w14:paraId="68072644" w14:textId="77777777" w:rsidTr="00986ACF">
        <w:trPr>
          <w:trHeight w:hRule="exact" w:val="37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A52B3D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A52B3D" w:rsidRDefault="00250269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A52B3D" w14:paraId="466C7043" w14:textId="77777777" w:rsidTr="004B53AC">
        <w:trPr>
          <w:trHeight w:hRule="exact" w:val="37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A52B3D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A52B3D" w:rsidRDefault="00986ACF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A52B3D" w14:paraId="09F0AED3" w14:textId="77777777" w:rsidTr="004B53AC">
        <w:trPr>
          <w:trHeight w:val="357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0FCAD" w14:textId="20C2B90E" w:rsidR="00986ACF" w:rsidRPr="00A52B3D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37508" w14:textId="4963F2E5" w:rsidR="00986ACF" w:rsidRPr="00A52B3D" w:rsidRDefault="00986ACF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4E535F00" w:rsidR="004B53AC" w:rsidRPr="00A52B3D" w:rsidRDefault="004B53AC" w:rsidP="004B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5576B6" w:rsidRPr="00A52B3D" w14:paraId="75B3ED1F" w14:textId="77777777" w:rsidTr="004B53AC">
        <w:trPr>
          <w:trHeight w:val="357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A385B" w14:textId="77777777" w:rsidR="005576B6" w:rsidRPr="00A52B3D" w:rsidRDefault="005576B6" w:rsidP="005576B6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45EC49C0" w14:textId="77777777" w:rsidR="005576B6" w:rsidRPr="00A52B3D" w:rsidRDefault="005576B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E10D2" w14:textId="77777777" w:rsidR="005576B6" w:rsidRPr="00A52B3D" w:rsidRDefault="005576B6" w:rsidP="005576B6">
            <w:p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Celem przedmiotu jest zapoznanie studentów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 problemem interakcji leków z pożywieniem ze szczególnym uwzględnieniem ich istotności klinicznej. </w:t>
            </w:r>
          </w:p>
          <w:p w14:paraId="14D620C5" w14:textId="77777777" w:rsidR="005576B6" w:rsidRPr="00A52B3D" w:rsidRDefault="005576B6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4B53AC" w:rsidRPr="00A52B3D" w14:paraId="0DE0B236" w14:textId="77777777" w:rsidTr="004B53AC">
        <w:trPr>
          <w:trHeight w:val="35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75B" w14:textId="77777777" w:rsidR="004B53AC" w:rsidRPr="00A52B3D" w:rsidRDefault="004B53AC" w:rsidP="004B53A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BFC89DB" w14:textId="77777777" w:rsidR="004B53AC" w:rsidRPr="00A52B3D" w:rsidRDefault="004B53AC" w:rsidP="004B53A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72414815" w14:textId="77777777" w:rsidR="004B53AC" w:rsidRPr="00A52B3D" w:rsidRDefault="004B53AC" w:rsidP="004B53A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4D77504E" w14:textId="77777777" w:rsidR="004B53AC" w:rsidRPr="00A52B3D" w:rsidRDefault="004B53AC" w:rsidP="004B53A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A52B3D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dla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755091C8" w14:textId="77777777" w:rsidR="004B53AC" w:rsidRPr="00A52B3D" w:rsidRDefault="004B53AC" w:rsidP="004B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ujęte w k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 i kompeten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  <w:p w14:paraId="2EF59081" w14:textId="77777777" w:rsidR="004B53AC" w:rsidRPr="00A52B3D" w:rsidRDefault="004B53AC" w:rsidP="004B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</w:p>
          <w:p w14:paraId="34494868" w14:textId="77777777" w:rsidR="004B53AC" w:rsidRPr="00A52B3D" w:rsidRDefault="004B53AC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8E8" w14:textId="77777777" w:rsidR="004B53AC" w:rsidRPr="00A52B3D" w:rsidRDefault="004B53AC" w:rsidP="004B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52B3D">
              <w:rPr>
                <w:rFonts w:ascii="Garamond" w:hAnsi="Garamond" w:cs="Times New Roman"/>
                <w:b/>
                <w:sz w:val="24"/>
                <w:szCs w:val="24"/>
              </w:rPr>
              <w:t>W zakresie wiedzy:</w:t>
            </w:r>
          </w:p>
          <w:p w14:paraId="0841D79F" w14:textId="77777777" w:rsidR="004B53AC" w:rsidRPr="00A52B3D" w:rsidRDefault="004B53AC" w:rsidP="004B53A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Student rozumie mechanizmy interakcji między lekami a pożywieniem, suplementami diety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alkoholem oraz klasyfikuje ich kliniczne znaczenie (W_1; W_8, P8S_WG)</w:t>
            </w:r>
          </w:p>
          <w:p w14:paraId="60F9B258" w14:textId="77777777" w:rsidR="004B53AC" w:rsidRPr="00A52B3D" w:rsidRDefault="004B53AC" w:rsidP="004B53A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Student zna metodologię badań interakcji pomiędzy lekami a pożywieniem oraz wpływu stanu odżywienia pacjenta na działanie leków (W_1, P8S_WG)</w:t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ab/>
            </w:r>
          </w:p>
          <w:p w14:paraId="663BD406" w14:textId="77777777" w:rsidR="004B53AC" w:rsidRPr="00A52B3D" w:rsidRDefault="004B53AC" w:rsidP="004B53A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Student zna zjawiska fizyko-chemiczne leżące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 podstaw obserwowanych interakcji (W_1, P8S_WG)</w:t>
            </w:r>
          </w:p>
          <w:p w14:paraId="2041E643" w14:textId="77777777" w:rsidR="004B53AC" w:rsidRPr="00A52B3D" w:rsidRDefault="004B53AC" w:rsidP="004B53A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Student rozumie różnice pomiędzy  interakcjami farmakokinetycznymi a farmakodynamicznymi (W_1, P8S_WG)</w:t>
            </w:r>
          </w:p>
          <w:p w14:paraId="1B2B6A64" w14:textId="77777777" w:rsidR="004B53AC" w:rsidRPr="00A52B3D" w:rsidRDefault="004B53AC" w:rsidP="004B53A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Student zna podstawowe interakcje suplementów diety z lekami (W_1, P8S_WG)</w:t>
            </w:r>
          </w:p>
          <w:p w14:paraId="6B9D2DD5" w14:textId="77777777" w:rsidR="004B53AC" w:rsidRPr="00A52B3D" w:rsidRDefault="004B53AC" w:rsidP="004B53A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Student zna podstawowe trendy rozwojowe badań interakcji oraz niebezpieczeństwa związane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 wystąpieniem interakcji leku z pożywieniem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alkoholem (W_9; W_1,</w:t>
            </w:r>
            <w:r w:rsidRPr="00A52B3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P8S_WG)</w:t>
            </w:r>
          </w:p>
          <w:p w14:paraId="07F4245E" w14:textId="77777777" w:rsidR="004B53AC" w:rsidRPr="00A52B3D" w:rsidRDefault="004B53AC" w:rsidP="004B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14:paraId="3C23D17D" w14:textId="77777777" w:rsidR="004B53AC" w:rsidRPr="00A52B3D" w:rsidRDefault="004B53AC" w:rsidP="004B53A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Student potrafi posługiwać się książkowymi 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 elektronicznymi bazami danych (U_1, P8S_UW).</w:t>
            </w:r>
          </w:p>
          <w:p w14:paraId="452869BF" w14:textId="77777777" w:rsidR="004B53AC" w:rsidRPr="00A52B3D" w:rsidRDefault="004B53AC" w:rsidP="004B53A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Student potrafi przeprowadzić krytyczną analizę interakcji pomiędzy lekami a składnikami diety oraz identyfikuje i rozwiązuje złożone problemy w tej dziedzinie (U_1; U_12; U_13, P8S_UW).</w:t>
            </w:r>
          </w:p>
          <w:p w14:paraId="3A6DAD36" w14:textId="77777777" w:rsidR="004B53AC" w:rsidRPr="00A52B3D" w:rsidRDefault="004B53AC" w:rsidP="004B53A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Student potrafi wyciągnąć wnioski z prac naukowych poświęconych zagadnieniu interakcji (U_11, P8S_UW).</w:t>
            </w:r>
          </w:p>
          <w:p w14:paraId="1C9ACEE1" w14:textId="77777777" w:rsidR="004B53AC" w:rsidRPr="00A52B3D" w:rsidRDefault="004B53AC" w:rsidP="004B53A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Student potrafi napisać zalecenia w kontekście wybranych interakcji, również w formie popularnej  (U_2,</w:t>
            </w:r>
            <w:r w:rsidRPr="00A52B3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P8S_UK).</w:t>
            </w:r>
          </w:p>
          <w:p w14:paraId="7A6B9FDC" w14:textId="77777777" w:rsidR="004B53AC" w:rsidRPr="00A52B3D" w:rsidRDefault="004B53AC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A52B3D" w14:paraId="070CEA3B" w14:textId="77777777" w:rsidTr="004B53AC">
        <w:trPr>
          <w:trHeight w:hRule="exact" w:val="2570"/>
        </w:trPr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4DC" w14:textId="77777777" w:rsidR="000D2346" w:rsidRPr="00A52B3D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5439A556" w14:textId="77777777" w:rsidR="00B25161" w:rsidRPr="00A52B3D" w:rsidRDefault="00B251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</w:p>
          <w:p w14:paraId="304EAC68" w14:textId="77777777" w:rsidR="00B56AC3" w:rsidRPr="00A52B3D" w:rsidRDefault="00B56AC3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  <w:p w14:paraId="5538CD59" w14:textId="77777777" w:rsidR="00B56AC3" w:rsidRPr="00A52B3D" w:rsidRDefault="00B56AC3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  <w:p w14:paraId="7F2AB8AD" w14:textId="77777777" w:rsidR="00B56AC3" w:rsidRPr="00A52B3D" w:rsidRDefault="00B56AC3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  <w:p w14:paraId="24FBD3E3" w14:textId="77777777" w:rsidR="00B56AC3" w:rsidRPr="00A52B3D" w:rsidRDefault="00B56AC3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  <w:p w14:paraId="6BFC7BDC" w14:textId="77777777" w:rsidR="00B56AC3" w:rsidRPr="00A52B3D" w:rsidRDefault="00B56AC3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  <w:p w14:paraId="5028A34D" w14:textId="77777777" w:rsidR="00B56AC3" w:rsidRPr="00A52B3D" w:rsidRDefault="00B56AC3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  <w:p w14:paraId="6BD6F35B" w14:textId="4D620FFC" w:rsidR="00B56AC3" w:rsidRPr="00A52B3D" w:rsidRDefault="00B56AC3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AF9F" w14:textId="77777777" w:rsidR="009354CC" w:rsidRPr="00A52B3D" w:rsidRDefault="009354CC" w:rsidP="00A52B3D">
            <w:pPr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</w:t>
            </w:r>
            <w:r w:rsidR="00250269" w:rsidRPr="00A52B3D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połecznych</w:t>
            </w:r>
            <w:r w:rsidRPr="00A52B3D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1A6EE858" w14:textId="2781C5F3" w:rsidR="001D4A17" w:rsidRPr="00A52B3D" w:rsidRDefault="001D4A17" w:rsidP="00A52B3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Student jest gotów do ciągłego dokształcania się </w:t>
            </w:r>
            <w:r w:rsidR="00A81E8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 zakresie poszukiwania nowych informacji </w:t>
            </w:r>
            <w:r w:rsidR="00A81E8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 interakcjach między lekami a pożywieniem, suplementami diety i alkoholem (K_5</w:t>
            </w:r>
            <w:r w:rsidR="000B3510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P8S_KO</w:t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).</w:t>
            </w:r>
          </w:p>
          <w:p w14:paraId="18BA08DF" w14:textId="3893CD06" w:rsidR="00AC1DBE" w:rsidRPr="00A52B3D" w:rsidRDefault="001D4A17" w:rsidP="00A52B3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Student jest gotów do szerzeniu informacji </w:t>
            </w:r>
            <w:r w:rsidR="00A81E8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 społeczeństwie o niekorzystnych skutkach interakcji pomiędzy lekami a pożywieniem (K_5</w:t>
            </w:r>
            <w:r w:rsidR="000B3510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P8S_KO</w:t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</w:t>
            </w:r>
            <w:r w:rsidR="000B3510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33F31B78" w14:textId="77777777" w:rsidR="00AC1DBE" w:rsidRPr="00A52B3D" w:rsidRDefault="00AC1DBE" w:rsidP="001D4A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107196E0" w14:textId="77777777" w:rsidR="00AC1DBE" w:rsidRPr="00A52B3D" w:rsidRDefault="00AC1DBE" w:rsidP="004B53A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70B5BF67" w14:textId="77777777" w:rsidR="00AC1DBE" w:rsidRPr="00A52B3D" w:rsidRDefault="00AC1DBE" w:rsidP="001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53588C58" w14:textId="4BEBA604" w:rsidR="00E76761" w:rsidRPr="00A52B3D" w:rsidRDefault="00E76761" w:rsidP="004B53A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A52B3D" w14:paraId="22C3D877" w14:textId="77777777" w:rsidTr="00986ACF">
        <w:trPr>
          <w:trHeight w:hRule="exact" w:val="63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7CD50D2" w:rsidR="00E76761" w:rsidRPr="00A52B3D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A52B3D" w14:paraId="209396A2" w14:textId="77777777" w:rsidTr="00986ACF">
        <w:trPr>
          <w:trHeight w:hRule="exact" w:val="37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35711B6B" w:rsidR="00E76761" w:rsidRPr="00A52B3D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C50A52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7E22C7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-VI</w:t>
            </w:r>
            <w:r w:rsidR="00E446E0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</w:t>
            </w:r>
            <w:r w:rsidR="006D0066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E446E0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7E22C7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-III</w:t>
            </w:r>
          </w:p>
        </w:tc>
      </w:tr>
      <w:tr w:rsidR="00767884" w:rsidRPr="00A52B3D" w14:paraId="20737979" w14:textId="77777777" w:rsidTr="00986ACF">
        <w:trPr>
          <w:trHeight w:hRule="exact" w:val="93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A52B3D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A52B3D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A52B3D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A52B3D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A52B3D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D779" w14:textId="5F86133C" w:rsidR="00986ACF" w:rsidRPr="00A52B3D" w:rsidRDefault="00986ACF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FF0000"/>
                <w:sz w:val="24"/>
                <w:szCs w:val="24"/>
                <w:u w:val="single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dr hab.</w:t>
            </w:r>
            <w:r w:rsidR="007E22C7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n. farm. Paweł Paśko</w:t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03787222" w14:textId="77777777" w:rsidR="007E22C7" w:rsidRPr="00A52B3D" w:rsidRDefault="007E22C7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n. farm. Joanna Chłopicka</w:t>
            </w:r>
          </w:p>
          <w:p w14:paraId="4C317572" w14:textId="5211217A" w:rsidR="00986ACF" w:rsidRPr="00A52B3D" w:rsidRDefault="007E22C7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Justyna Dobrowolska - Iwanek</w:t>
            </w:r>
            <w:r w:rsidR="00767884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ACF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A52B3D" w14:paraId="00A49528" w14:textId="77777777" w:rsidTr="00986ACF">
        <w:trPr>
          <w:trHeight w:hRule="exact" w:val="149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3EBF3EF8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A52B3D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A52B3D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A52B3D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8CDB71A" w:rsidR="00E76761" w:rsidRPr="00A52B3D" w:rsidRDefault="00347B4B" w:rsidP="00A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22C7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767884" w:rsidRPr="00A52B3D" w14:paraId="305E442A" w14:textId="77777777" w:rsidTr="007E22C7">
        <w:trPr>
          <w:trHeight w:hRule="exact" w:val="97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3988E50D" w:rsidR="00E446E0" w:rsidRPr="00A52B3D" w:rsidRDefault="00A13CEB" w:rsidP="00A52B3D">
            <w:pPr>
              <w:spacing w:after="0" w:line="100" w:lineRule="atLeast"/>
              <w:ind w:left="37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</w:t>
            </w:r>
            <w:r w:rsidR="007E22C7"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/ćwiczenia komputerowe/ warsztat</w:t>
            </w:r>
            <w:r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– 15</w:t>
            </w:r>
            <w:r w:rsidR="007E22C7"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 kontaktowych</w:t>
            </w:r>
          </w:p>
          <w:p w14:paraId="3D1492BE" w14:textId="6DC0593D" w:rsidR="008762AF" w:rsidRPr="00A52B3D" w:rsidRDefault="00E446E0" w:rsidP="00E4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6D0066"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15</w:t>
            </w:r>
            <w:r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594E6AA6" w14:textId="77777777" w:rsidR="00E6673E" w:rsidRPr="00A52B3D" w:rsidRDefault="00E6673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A52B3D" w14:paraId="1665D606" w14:textId="77777777" w:rsidTr="00A53253">
        <w:trPr>
          <w:trHeight w:hRule="exact" w:val="56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53511D4E" w:rsidR="00E76761" w:rsidRPr="00A52B3D" w:rsidRDefault="007E22C7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Znajomość zagadnień </w:t>
            </w:r>
            <w:proofErr w:type="spellStart"/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biologiczno</w:t>
            </w:r>
            <w:proofErr w:type="spellEnd"/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- chemicznych</w:t>
            </w:r>
          </w:p>
        </w:tc>
      </w:tr>
      <w:tr w:rsidR="00767884" w:rsidRPr="00A52B3D" w14:paraId="4547CE37" w14:textId="77777777" w:rsidTr="00986ACF">
        <w:trPr>
          <w:trHeight w:hRule="exact" w:val="63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77777777" w:rsidR="00E76761" w:rsidRPr="00A52B3D" w:rsidRDefault="00347B4B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A52B3D" w14:paraId="7A82FC94" w14:textId="77777777" w:rsidTr="00986ACF">
        <w:trPr>
          <w:trHeight w:hRule="exact" w:val="87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51F67899" w:rsidR="00FB1E30" w:rsidRPr="00A52B3D" w:rsidRDefault="006D0066" w:rsidP="00A52B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Seminarium: 15</w:t>
            </w:r>
            <w:r w:rsidR="00FB1E30" w:rsidRPr="00A52B3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31CF48BF" w14:textId="777D5D05" w:rsidR="00FB1E30" w:rsidRPr="00A52B3D" w:rsidRDefault="00FB1E30" w:rsidP="00A52B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Praca własna (przygotowanie </w:t>
            </w:r>
            <w:r w:rsidR="006D0066" w:rsidRPr="00A52B3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prezentacji): 15</w:t>
            </w:r>
            <w:r w:rsidRPr="00A52B3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1F66880C" w:rsidR="00E76761" w:rsidRPr="00A52B3D" w:rsidRDefault="00FB1E30" w:rsidP="00A52B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Łącznie: 1 ECTS</w:t>
            </w:r>
          </w:p>
        </w:tc>
      </w:tr>
      <w:tr w:rsidR="00767884" w:rsidRPr="00A52B3D" w14:paraId="1F29F387" w14:textId="77777777" w:rsidTr="007E22C7">
        <w:trPr>
          <w:trHeight w:hRule="exact" w:val="253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28CE" w14:textId="77777777" w:rsidR="007E22C7" w:rsidRPr="00A52B3D" w:rsidRDefault="007E22C7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Prezentacje multimedialne</w:t>
            </w:r>
          </w:p>
          <w:p w14:paraId="235E5E80" w14:textId="77777777" w:rsidR="007E22C7" w:rsidRPr="00A52B3D" w:rsidRDefault="007E22C7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Ćwiczenia komputerowe – wykorzystywanie baz naukowych</w:t>
            </w:r>
          </w:p>
          <w:p w14:paraId="765C0B1F" w14:textId="77777777" w:rsidR="007E22C7" w:rsidRPr="00A52B3D" w:rsidRDefault="007E22C7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Praca w grupach </w:t>
            </w:r>
          </w:p>
          <w:p w14:paraId="44238E0F" w14:textId="77777777" w:rsidR="007E22C7" w:rsidRPr="00A52B3D" w:rsidRDefault="007E22C7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Praca z podręcznikiem</w:t>
            </w:r>
          </w:p>
          <w:p w14:paraId="230DC193" w14:textId="77777777" w:rsidR="007E22C7" w:rsidRPr="00A52B3D" w:rsidRDefault="007E22C7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Sesje rozwiązywania problemu w oparciu o wiarygodne i aktualne publikacje </w:t>
            </w:r>
          </w:p>
          <w:p w14:paraId="61C7DBFF" w14:textId="77777777" w:rsidR="007E22C7" w:rsidRPr="00A52B3D" w:rsidRDefault="007E22C7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Case – </w:t>
            </w:r>
            <w:proofErr w:type="spellStart"/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study</w:t>
            </w:r>
            <w:proofErr w:type="spellEnd"/>
          </w:p>
          <w:p w14:paraId="183AB477" w14:textId="4B4FBD4C" w:rsidR="00097D57" w:rsidRPr="00A52B3D" w:rsidRDefault="007E22C7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Dyskusja dydaktyczna </w:t>
            </w:r>
          </w:p>
        </w:tc>
      </w:tr>
      <w:tr w:rsidR="00767884" w:rsidRPr="00A52B3D" w14:paraId="1560CD36" w14:textId="77777777" w:rsidTr="00A53253">
        <w:trPr>
          <w:trHeight w:hRule="exact" w:val="136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A52B3D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A52B3D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A52B3D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596" w14:textId="74D8F7A7" w:rsidR="00E76761" w:rsidRPr="00A52B3D" w:rsidRDefault="00E76761" w:rsidP="007E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0C2ACA93" w14:textId="77777777" w:rsidR="007E22C7" w:rsidRPr="00A52B3D" w:rsidRDefault="007E22C7" w:rsidP="00A5325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Dyskusja dydaktyczna </w:t>
            </w:r>
          </w:p>
          <w:p w14:paraId="60AA2365" w14:textId="77777777" w:rsidR="007E22C7" w:rsidRPr="00A52B3D" w:rsidRDefault="007E22C7" w:rsidP="00A5325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Bezpośrednia obserwacja studenta </w:t>
            </w:r>
          </w:p>
          <w:p w14:paraId="3417F00C" w14:textId="7A1CCA28" w:rsidR="00FB1E30" w:rsidRPr="00A52B3D" w:rsidRDefault="007E22C7" w:rsidP="00A5325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Przygotowanie prezentacji</w:t>
            </w:r>
          </w:p>
        </w:tc>
      </w:tr>
      <w:tr w:rsidR="00767884" w:rsidRPr="00A52B3D" w14:paraId="12226DD2" w14:textId="77777777" w:rsidTr="004B53AC">
        <w:trPr>
          <w:trHeight w:hRule="exact" w:val="2527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A52B3D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FB1E30" w:rsidRPr="00A52B3D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41EBAA2F" w14:textId="46DE0116" w:rsidR="007E22C7" w:rsidRPr="00A52B3D" w:rsidRDefault="00E446E0" w:rsidP="007E22C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</w:t>
            </w:r>
            <w:r w:rsidR="00097D57"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ch dokonana przez prowadzącego.</w:t>
            </w:r>
          </w:p>
          <w:p w14:paraId="08EC9CF4" w14:textId="01DCB392" w:rsidR="007E22C7" w:rsidRPr="00A52B3D" w:rsidRDefault="007E22C7" w:rsidP="007E22C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Prawidłowe rozwiązanie przypadków interakcji leku z pożywieniem</w:t>
            </w:r>
          </w:p>
          <w:p w14:paraId="784DE1E0" w14:textId="16039112" w:rsidR="007E22C7" w:rsidRPr="00A52B3D" w:rsidRDefault="007E22C7" w:rsidP="007E22C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Ocena jakości przygotowanej prezentacji multimedialnej</w:t>
            </w:r>
          </w:p>
          <w:p w14:paraId="2B1650B1" w14:textId="5F1BC306" w:rsidR="00E76761" w:rsidRPr="00A52B3D" w:rsidRDefault="00E446E0" w:rsidP="007E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767884" w:rsidRPr="00A52B3D" w14:paraId="09AE1C3D" w14:textId="77777777" w:rsidTr="004B53AC">
        <w:trPr>
          <w:trHeight w:hRule="exact" w:val="412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A52B3D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lastRenderedPageBreak/>
              <w:t>T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655C" w14:textId="77777777" w:rsidR="007E22C7" w:rsidRPr="00A52B3D" w:rsidRDefault="007E22C7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Seminaria:</w:t>
            </w:r>
          </w:p>
          <w:p w14:paraId="0D0C432E" w14:textId="27D9CF28" w:rsidR="007E22C7" w:rsidRPr="00A52B3D" w:rsidRDefault="007E22C7" w:rsidP="004B53AC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Interakcje leków z pożywieniem – mechanizm </w:t>
            </w:r>
            <w:r w:rsidR="004B53AC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znaczenie kliniczne.</w:t>
            </w:r>
          </w:p>
          <w:p w14:paraId="24FEDD69" w14:textId="77777777" w:rsidR="007E22C7" w:rsidRPr="00A52B3D" w:rsidRDefault="007E22C7" w:rsidP="004B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Ćwiczenia komputerowe: </w:t>
            </w:r>
          </w:p>
          <w:p w14:paraId="6080CAAD" w14:textId="77777777" w:rsidR="007E22C7" w:rsidRPr="00A52B3D" w:rsidRDefault="007E22C7" w:rsidP="004B53AC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46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Korzystanie z baz naukowych. </w:t>
            </w:r>
          </w:p>
          <w:p w14:paraId="4D1D945D" w14:textId="69ECF198" w:rsidR="007E22C7" w:rsidRPr="00A52B3D" w:rsidRDefault="007E22C7" w:rsidP="004B53AC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46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Wyszukiwanie informacji o interakcjach leku </w:t>
            </w:r>
            <w:r w:rsidR="004B53AC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 pożywieniem, suplementami diety oraz alkoholem.</w:t>
            </w:r>
          </w:p>
          <w:p w14:paraId="02D18F94" w14:textId="77777777" w:rsidR="007E22C7" w:rsidRPr="00A52B3D" w:rsidRDefault="007E22C7" w:rsidP="004B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Warsztaty:</w:t>
            </w:r>
          </w:p>
          <w:p w14:paraId="3C7DC16F" w14:textId="3408C14D" w:rsidR="007E22C7" w:rsidRPr="00A52B3D" w:rsidRDefault="007E22C7" w:rsidP="004B53AC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Case-</w:t>
            </w:r>
            <w:proofErr w:type="spellStart"/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study</w:t>
            </w:r>
            <w:proofErr w:type="spellEnd"/>
          </w:p>
          <w:p w14:paraId="3F72A0A9" w14:textId="77777777" w:rsidR="007E22C7" w:rsidRPr="00A52B3D" w:rsidRDefault="007E22C7" w:rsidP="004B53AC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Rozwiązywanie problemów interakcji lek – pożywienie.</w:t>
            </w:r>
          </w:p>
          <w:p w14:paraId="729643A6" w14:textId="2A9A5314" w:rsidR="009F54E4" w:rsidRPr="00A52B3D" w:rsidRDefault="007E22C7" w:rsidP="004B53AC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Analiza publikacji naukowych związanych </w:t>
            </w:r>
            <w:r w:rsidR="004B53AC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 wpływem leków na stan odżywienia organizmu </w:t>
            </w:r>
            <w:r w:rsidR="004B53AC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metabolizm.</w:t>
            </w:r>
          </w:p>
        </w:tc>
      </w:tr>
      <w:tr w:rsidR="00767884" w:rsidRPr="00A52B3D" w14:paraId="739E11D5" w14:textId="77777777" w:rsidTr="00A53253">
        <w:trPr>
          <w:trHeight w:hRule="exact" w:val="936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226695" w:rsidRPr="00A52B3D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A52B3D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A52B3D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B6" w14:textId="77777777" w:rsidR="00D625AB" w:rsidRPr="00A52B3D" w:rsidRDefault="00FE2F98" w:rsidP="00A52B3D">
            <w:pPr>
              <w:spacing w:after="0" w:line="100" w:lineRule="atLeast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Literatura podstawowa:</w:t>
            </w:r>
            <w:r w:rsidR="00D625AB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3EA4FD85" w14:textId="77777777" w:rsidR="007E22C7" w:rsidRPr="00A52B3D" w:rsidRDefault="007E22C7" w:rsidP="007E22C7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Mutschler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E  "Farmakologia i toksykologia", Wrocław 2012, Urban &amp; Partner</w:t>
            </w:r>
          </w:p>
          <w:p w14:paraId="5A9EB760" w14:textId="46C521F9" w:rsidR="007E22C7" w:rsidRPr="00A52B3D" w:rsidRDefault="007E22C7" w:rsidP="007E22C7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Zachwieja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Z.  "Interakcje leków z pożywieniem", Wrocław 2016,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MedPharm</w:t>
            </w:r>
            <w:proofErr w:type="spellEnd"/>
          </w:p>
          <w:p w14:paraId="15EDB279" w14:textId="29C5E0AB" w:rsidR="007E22C7" w:rsidRPr="00A52B3D" w:rsidRDefault="007E22C7" w:rsidP="007E22C7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Stockley's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Drug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Interactions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2018</w:t>
            </w:r>
          </w:p>
          <w:p w14:paraId="5AE48234" w14:textId="2F4BDFC6" w:rsidR="007E22C7" w:rsidRPr="00A52B3D" w:rsidRDefault="007E22C7" w:rsidP="007E22C7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>Derendorf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</w:t>
            </w:r>
            <w:r w:rsidR="00002323"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H.,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>Gramatte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T., Schafer H. G.,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>Staab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A. „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>Farmakokinetyka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.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Podstawy i znaczenie praktyczne”.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MedPharm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2013.</w:t>
            </w:r>
          </w:p>
          <w:p w14:paraId="0B63F237" w14:textId="0CD4836A" w:rsidR="007E22C7" w:rsidRPr="00A52B3D" w:rsidRDefault="007E22C7" w:rsidP="007E22C7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Grober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U. „Leki i mikroskładniki odżywcze” Med. Pharm 2011</w:t>
            </w:r>
          </w:p>
          <w:p w14:paraId="144FDBFC" w14:textId="4FC2387C" w:rsidR="007E22C7" w:rsidRPr="00A52B3D" w:rsidRDefault="007E22C7" w:rsidP="007E22C7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McCabe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, B. J. (2004).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Prevention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of food-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drug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interactions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wit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h special emphasis on older adults.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Current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Opinion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in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Clinical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Nutrition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&amp;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Metabolic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Care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>, 7(1), 21-26.</w:t>
            </w:r>
          </w:p>
          <w:p w14:paraId="4834F5F5" w14:textId="77777777" w:rsidR="00002323" w:rsidRPr="00A52B3D" w:rsidRDefault="00002323" w:rsidP="00002323">
            <w:pPr>
              <w:spacing w:after="0" w:line="100" w:lineRule="atLeast"/>
              <w:ind w:left="720"/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</w:rPr>
            </w:pPr>
          </w:p>
          <w:p w14:paraId="613A4835" w14:textId="71F7BDB0" w:rsidR="00226695" w:rsidRPr="00A52B3D" w:rsidRDefault="00565573" w:rsidP="00A52B3D">
            <w:pPr>
              <w:spacing w:after="0" w:line="100" w:lineRule="atLeast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</w:rPr>
              <w:t>Literatura uzupełniająca</w:t>
            </w:r>
          </w:p>
          <w:p w14:paraId="092FCA05" w14:textId="32E23F9D" w:rsidR="00002323" w:rsidRPr="00A52B3D" w:rsidRDefault="00002323" w:rsidP="00002323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>Korbut R. [red] „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>Farmakologia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>” PZWL 2016</w:t>
            </w:r>
          </w:p>
          <w:p w14:paraId="0965D05A" w14:textId="2CAF4261" w:rsidR="00002323" w:rsidRPr="00A52B3D" w:rsidRDefault="00002323" w:rsidP="00002323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Grober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U. „Mikroskładniki odżywcze”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MedPharm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2013</w:t>
            </w:r>
          </w:p>
          <w:p w14:paraId="21F6B875" w14:textId="6AE198CF" w:rsidR="00002323" w:rsidRPr="00A52B3D" w:rsidRDefault="00002323" w:rsidP="00002323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>Huang, S. M., &amp; Lesko, L. J. (2004). Drug</w:t>
            </w:r>
            <w:r w:rsidRPr="00A52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‐</w:t>
            </w:r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>Drug, Drug</w:t>
            </w:r>
            <w:r w:rsidRPr="00A52B3D">
              <w:rPr>
                <w:rFonts w:ascii="Garamond" w:hAnsi="Garamond" w:cs="Garamond"/>
                <w:sz w:val="24"/>
                <w:szCs w:val="24"/>
                <w:lang w:val="en-GB"/>
              </w:rPr>
              <w:t>—</w:t>
            </w:r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>Dietary Supplement, and Drug</w:t>
            </w:r>
            <w:r w:rsidRPr="00A52B3D">
              <w:rPr>
                <w:rFonts w:ascii="Garamond" w:hAnsi="Garamond" w:cs="Garamond"/>
                <w:sz w:val="24"/>
                <w:szCs w:val="24"/>
                <w:lang w:val="en-GB"/>
              </w:rPr>
              <w:t>—</w:t>
            </w:r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>Citrus Fruit and Other Food Interactions: What Have We Learned?. The Journal of Clinical Pharmacology, 44(6), 559-569.</w:t>
            </w:r>
          </w:p>
          <w:p w14:paraId="110F16FB" w14:textId="7603EC34" w:rsidR="00002323" w:rsidRPr="00A52B3D" w:rsidRDefault="00002323" w:rsidP="00002323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>Bailey, David G. "Fruit juice inhibition of uptake transport: a new type of food–drug interaction." British journal of clinical pharmacology 70.5 (2010): 645-655.</w:t>
            </w:r>
          </w:p>
          <w:p w14:paraId="0AF150B0" w14:textId="4B16BF3F" w:rsidR="00002323" w:rsidRPr="00A52B3D" w:rsidRDefault="00002323" w:rsidP="00002323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>Akamine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, D., Michel Filho, K., &amp; Peres, C. M. (2007). Drug–nutrient interactions in elderly people.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Current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Opinion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in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Clinical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Nutrition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&amp;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Metabolic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52B3D">
              <w:rPr>
                <w:rFonts w:ascii="Garamond" w:hAnsi="Garamond" w:cs="Times New Roman"/>
                <w:sz w:val="24"/>
                <w:szCs w:val="24"/>
              </w:rPr>
              <w:t>Care</w:t>
            </w:r>
            <w:proofErr w:type="spellEnd"/>
            <w:r w:rsidRPr="00A52B3D">
              <w:rPr>
                <w:rFonts w:ascii="Garamond" w:hAnsi="Garamond" w:cs="Times New Roman"/>
                <w:sz w:val="24"/>
                <w:szCs w:val="24"/>
              </w:rPr>
              <w:t>, 10(3), 304-310.</w:t>
            </w:r>
          </w:p>
          <w:p w14:paraId="3BDA94A5" w14:textId="77777777" w:rsidR="00B46F45" w:rsidRPr="00A52B3D" w:rsidRDefault="00B46F45" w:rsidP="00B46F45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  <w:p w14:paraId="0E627E90" w14:textId="25B85146" w:rsidR="00B46F45" w:rsidRPr="00A52B3D" w:rsidRDefault="00B46F45" w:rsidP="00B46F45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40BE1B8" w14:textId="77777777" w:rsidR="00226695" w:rsidRPr="00A52B3D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A52B3D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B715F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F418D"/>
    <w:multiLevelType w:val="hybridMultilevel"/>
    <w:tmpl w:val="0F1AD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71AAE"/>
    <w:multiLevelType w:val="hybridMultilevel"/>
    <w:tmpl w:val="F4EE0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C24BC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"/>
  </w:num>
  <w:num w:numId="5">
    <w:abstractNumId w:val="21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19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0"/>
  </w:num>
  <w:num w:numId="18">
    <w:abstractNumId w:val="17"/>
  </w:num>
  <w:num w:numId="19">
    <w:abstractNumId w:val="14"/>
  </w:num>
  <w:num w:numId="20">
    <w:abstractNumId w:val="16"/>
  </w:num>
  <w:num w:numId="21">
    <w:abstractNumId w:val="8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02323"/>
    <w:rsid w:val="00033749"/>
    <w:rsid w:val="00065BF2"/>
    <w:rsid w:val="000830B7"/>
    <w:rsid w:val="00086534"/>
    <w:rsid w:val="00097D57"/>
    <w:rsid w:val="000B0927"/>
    <w:rsid w:val="000B3510"/>
    <w:rsid w:val="000D2346"/>
    <w:rsid w:val="0010284A"/>
    <w:rsid w:val="00113EF3"/>
    <w:rsid w:val="00116755"/>
    <w:rsid w:val="001429A4"/>
    <w:rsid w:val="00187412"/>
    <w:rsid w:val="00193102"/>
    <w:rsid w:val="001A5D3D"/>
    <w:rsid w:val="001D0D55"/>
    <w:rsid w:val="001D4A17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E2048"/>
    <w:rsid w:val="00347B4B"/>
    <w:rsid w:val="00366042"/>
    <w:rsid w:val="003717F3"/>
    <w:rsid w:val="003728A1"/>
    <w:rsid w:val="003735DB"/>
    <w:rsid w:val="00377412"/>
    <w:rsid w:val="003940E0"/>
    <w:rsid w:val="003F2116"/>
    <w:rsid w:val="004145CF"/>
    <w:rsid w:val="00421F5C"/>
    <w:rsid w:val="00453B1C"/>
    <w:rsid w:val="00455DAD"/>
    <w:rsid w:val="0045684E"/>
    <w:rsid w:val="00473341"/>
    <w:rsid w:val="00491FA3"/>
    <w:rsid w:val="004B53AC"/>
    <w:rsid w:val="004C1D56"/>
    <w:rsid w:val="004D6B75"/>
    <w:rsid w:val="00511E20"/>
    <w:rsid w:val="00550B4B"/>
    <w:rsid w:val="005576B6"/>
    <w:rsid w:val="00560DA1"/>
    <w:rsid w:val="00565573"/>
    <w:rsid w:val="00577737"/>
    <w:rsid w:val="005C14C0"/>
    <w:rsid w:val="005D10A3"/>
    <w:rsid w:val="005D7DB6"/>
    <w:rsid w:val="005E53F6"/>
    <w:rsid w:val="005F018F"/>
    <w:rsid w:val="006013FD"/>
    <w:rsid w:val="00611003"/>
    <w:rsid w:val="00620DC5"/>
    <w:rsid w:val="00633A95"/>
    <w:rsid w:val="00660C67"/>
    <w:rsid w:val="00692E68"/>
    <w:rsid w:val="006B1BB5"/>
    <w:rsid w:val="006C0006"/>
    <w:rsid w:val="006D0066"/>
    <w:rsid w:val="006D68A0"/>
    <w:rsid w:val="006E777B"/>
    <w:rsid w:val="00707842"/>
    <w:rsid w:val="0071595A"/>
    <w:rsid w:val="00751731"/>
    <w:rsid w:val="00767884"/>
    <w:rsid w:val="00790E81"/>
    <w:rsid w:val="007E22C7"/>
    <w:rsid w:val="008762AF"/>
    <w:rsid w:val="008C3EE0"/>
    <w:rsid w:val="008E79EC"/>
    <w:rsid w:val="009326B4"/>
    <w:rsid w:val="009354CC"/>
    <w:rsid w:val="00945048"/>
    <w:rsid w:val="00971036"/>
    <w:rsid w:val="00986ACF"/>
    <w:rsid w:val="00992BFE"/>
    <w:rsid w:val="009A4C63"/>
    <w:rsid w:val="009F54E4"/>
    <w:rsid w:val="00A04117"/>
    <w:rsid w:val="00A046E6"/>
    <w:rsid w:val="00A13CEB"/>
    <w:rsid w:val="00A52B3D"/>
    <w:rsid w:val="00A53253"/>
    <w:rsid w:val="00A72746"/>
    <w:rsid w:val="00A81E84"/>
    <w:rsid w:val="00AC1DBE"/>
    <w:rsid w:val="00B17616"/>
    <w:rsid w:val="00B2262E"/>
    <w:rsid w:val="00B25161"/>
    <w:rsid w:val="00B46F45"/>
    <w:rsid w:val="00B523D8"/>
    <w:rsid w:val="00B56AC3"/>
    <w:rsid w:val="00B61871"/>
    <w:rsid w:val="00B63431"/>
    <w:rsid w:val="00B7532F"/>
    <w:rsid w:val="00B83D43"/>
    <w:rsid w:val="00BA4231"/>
    <w:rsid w:val="00BF090C"/>
    <w:rsid w:val="00C02C70"/>
    <w:rsid w:val="00C035CF"/>
    <w:rsid w:val="00C21523"/>
    <w:rsid w:val="00C50A52"/>
    <w:rsid w:val="00CA0353"/>
    <w:rsid w:val="00CA2C02"/>
    <w:rsid w:val="00CF361A"/>
    <w:rsid w:val="00D02F81"/>
    <w:rsid w:val="00D05528"/>
    <w:rsid w:val="00D625AB"/>
    <w:rsid w:val="00D70BE0"/>
    <w:rsid w:val="00DA2F94"/>
    <w:rsid w:val="00DA53A0"/>
    <w:rsid w:val="00DB49EF"/>
    <w:rsid w:val="00DD0809"/>
    <w:rsid w:val="00DD686C"/>
    <w:rsid w:val="00E00630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3A47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12</cp:revision>
  <cp:lastPrinted>2018-05-15T21:08:00Z</cp:lastPrinted>
  <dcterms:created xsi:type="dcterms:W3CDTF">2019-05-30T21:05:00Z</dcterms:created>
  <dcterms:modified xsi:type="dcterms:W3CDTF">2019-08-06T09:02:00Z</dcterms:modified>
</cp:coreProperties>
</file>