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604C6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04C6E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604C6E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604C6E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604C6E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604C6E">
        <w:rPr>
          <w:rFonts w:ascii="Garamond" w:hAnsi="Garamond" w:cs="Times New Roman"/>
          <w:position w:val="-1"/>
          <w:sz w:val="24"/>
          <w:szCs w:val="24"/>
        </w:rPr>
        <w:t>bus</w:t>
      </w:r>
      <w:r w:rsidRPr="00604C6E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604C6E">
        <w:rPr>
          <w:rFonts w:ascii="Garamond" w:hAnsi="Garamond" w:cs="Times New Roman"/>
          <w:position w:val="-1"/>
          <w:sz w:val="24"/>
          <w:szCs w:val="24"/>
        </w:rPr>
        <w:t>p</w:t>
      </w:r>
      <w:r w:rsidRPr="00604C6E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604C6E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604C6E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604C6E">
        <w:rPr>
          <w:rFonts w:ascii="Garamond" w:hAnsi="Garamond" w:cs="Times New Roman"/>
          <w:position w:val="-1"/>
          <w:sz w:val="24"/>
          <w:szCs w:val="24"/>
        </w:rPr>
        <w:t>dm</w:t>
      </w:r>
      <w:r w:rsidRPr="00604C6E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604C6E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604C6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04C6E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604C6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604C6E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244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637"/>
      </w:tblGrid>
      <w:tr w:rsidR="00767884" w:rsidRPr="00604C6E" w14:paraId="5136CE7B" w14:textId="77777777" w:rsidTr="00E721A5">
        <w:trPr>
          <w:trHeight w:hRule="exact" w:val="60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4B495827" w:rsidR="00E76761" w:rsidRPr="00604C6E" w:rsidRDefault="001266C8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Przeglądy systematyczne</w:t>
            </w:r>
          </w:p>
          <w:p w14:paraId="53752C71" w14:textId="77777777" w:rsidR="00491FA3" w:rsidRPr="00604C6E" w:rsidRDefault="00491FA3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604C6E" w14:paraId="362E7812" w14:textId="77777777" w:rsidTr="00E721A5">
        <w:trPr>
          <w:trHeight w:hRule="exact" w:val="72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7954C55B" w:rsidR="008A7DD6" w:rsidRPr="00604C6E" w:rsidRDefault="00121C69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Szkoła Doktorska Nauk Medycznych i Nauk o Zdrowiu</w:t>
            </w:r>
          </w:p>
        </w:tc>
      </w:tr>
      <w:tr w:rsidR="00767884" w:rsidRPr="00604C6E" w14:paraId="68072644" w14:textId="77777777" w:rsidTr="00E721A5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604C6E" w:rsidRDefault="00250269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604C6E" w14:paraId="466C7043" w14:textId="77777777" w:rsidTr="00E721A5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604C6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604C6E" w14:paraId="09F0AED3" w14:textId="77777777" w:rsidTr="00E721A5">
        <w:trPr>
          <w:trHeight w:val="94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604C6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584735" w:rsidRPr="00604C6E" w14:paraId="6F628CC4" w14:textId="77777777" w:rsidTr="00E721A5">
        <w:trPr>
          <w:trHeight w:val="94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88715" w14:textId="77777777" w:rsidR="00584735" w:rsidRPr="00604C6E" w:rsidRDefault="00584735" w:rsidP="00584735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75B30692" w14:textId="77777777" w:rsidR="00584735" w:rsidRPr="00604C6E" w:rsidRDefault="00584735" w:rsidP="005847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02B70D8" w14:textId="77777777" w:rsidR="00584735" w:rsidRPr="00604C6E" w:rsidRDefault="00584735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CDAEE" w14:textId="77777777" w:rsidR="00584735" w:rsidRPr="00604C6E" w:rsidRDefault="00584735" w:rsidP="00584735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praktyczne zapoznanie studentów z zasadami przygotowywania przeglądu systematycznego, poszczególnymi etapami jego realizacji, zachęcenie do krytycznego myślenia</w:t>
            </w:r>
            <w:r w:rsidRPr="00604C6E">
              <w:rPr>
                <w:rFonts w:ascii="Garamond" w:hAnsi="Garamond" w:cs="Times New Roman"/>
                <w:i/>
                <w:sz w:val="24"/>
                <w:szCs w:val="24"/>
              </w:rPr>
              <w:t xml:space="preserve">   </w:t>
            </w:r>
          </w:p>
          <w:p w14:paraId="1D94C552" w14:textId="77777777" w:rsidR="00584735" w:rsidRPr="00604C6E" w:rsidRDefault="00584735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604C6E" w14:paraId="070CEA3B" w14:textId="77777777" w:rsidTr="00584735">
        <w:trPr>
          <w:trHeight w:hRule="exact" w:val="502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604C6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604C6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604C6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604C6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604C6E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3B87C266" w:rsidR="005C14C0" w:rsidRPr="00604C6E" w:rsidRDefault="005C14C0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604C6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546791FC" w14:textId="7346C068" w:rsidR="001266C8" w:rsidRPr="007E7793" w:rsidRDefault="001266C8" w:rsidP="007E7793">
            <w:pPr>
              <w:spacing w:after="0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7E7793">
              <w:rPr>
                <w:rFonts w:ascii="Garamond" w:hAnsi="Garamond" w:cs="Times New Roman"/>
                <w:sz w:val="24"/>
                <w:szCs w:val="24"/>
              </w:rPr>
              <w:t>zna zasady przygotowywania przeglądu systematycznego</w:t>
            </w:r>
            <w:r w:rsidR="00673D5E" w:rsidRPr="007E7793">
              <w:rPr>
                <w:rFonts w:ascii="Garamond" w:hAnsi="Garamond" w:cs="Times New Roman"/>
                <w:sz w:val="24"/>
                <w:szCs w:val="24"/>
              </w:rPr>
              <w:t>, źródła informacji wykorzystywanych w jego przygotowaniu  (W_2; P8S_WG)</w:t>
            </w:r>
            <w:r w:rsidRPr="007E779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3C923117" w14:textId="3235E32D" w:rsidR="005C14C0" w:rsidRPr="00604C6E" w:rsidRDefault="005C14C0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68A60D2A" w14:textId="25FD8776" w:rsidR="00BB1467" w:rsidRDefault="001266C8" w:rsidP="00BB1467">
            <w:pPr>
              <w:spacing w:after="0"/>
              <w:ind w:left="123"/>
              <w:rPr>
                <w:rFonts w:ascii="Times New Roman" w:hAnsi="Times New Roman" w:cs="Times New Roman"/>
                <w:i/>
              </w:rPr>
            </w:pPr>
            <w:r w:rsidRPr="007E7793">
              <w:rPr>
                <w:rFonts w:ascii="Garamond" w:hAnsi="Garamond" w:cs="Times New Roman"/>
                <w:sz w:val="24"/>
                <w:szCs w:val="24"/>
              </w:rPr>
              <w:t xml:space="preserve">potrafi szczegółowo sformułować problem badany w przeglądzie systematycznym </w:t>
            </w:r>
            <w:r w:rsidR="00673D5E" w:rsidRPr="007E7793">
              <w:rPr>
                <w:rFonts w:ascii="Garamond" w:hAnsi="Garamond" w:cs="Times New Roman"/>
                <w:sz w:val="24"/>
                <w:szCs w:val="24"/>
              </w:rPr>
              <w:t>(U_11; P8S_UW)</w:t>
            </w:r>
            <w:r w:rsidR="00673D5E" w:rsidRPr="007E7793">
              <w:rPr>
                <w:rFonts w:ascii="Garamond" w:hAnsi="Garamond" w:cs="Times New Roman"/>
                <w:sz w:val="24"/>
                <w:szCs w:val="24"/>
              </w:rPr>
              <w:br/>
            </w:r>
            <w:r w:rsidR="00673D5E" w:rsidRPr="007E7793">
              <w:rPr>
                <w:rFonts w:ascii="Garamond" w:hAnsi="Garamond" w:cs="Times New Roman"/>
                <w:bCs/>
                <w:sz w:val="24"/>
                <w:szCs w:val="24"/>
              </w:rPr>
              <w:t xml:space="preserve">potrafi zinterpretować wynik metaanalizy </w:t>
            </w:r>
            <w:r w:rsidR="00673D5E" w:rsidRPr="007E7793">
              <w:rPr>
                <w:rFonts w:ascii="Garamond" w:hAnsi="Garamond" w:cs="Times New Roman"/>
                <w:bCs/>
                <w:sz w:val="24"/>
                <w:szCs w:val="24"/>
              </w:rPr>
              <w:br/>
              <w:t>potrafi ocenić krytycznie wiarygodność przeglądu systematycznego</w:t>
            </w:r>
            <w:r w:rsidR="00EF55F6" w:rsidRPr="007E7793">
              <w:rPr>
                <w:rFonts w:ascii="Garamond" w:hAnsi="Garamond" w:cs="Times New Roman"/>
                <w:bCs/>
                <w:sz w:val="24"/>
                <w:szCs w:val="24"/>
              </w:rPr>
              <w:t xml:space="preserve"> oraz ocenić ryzyko </w:t>
            </w:r>
            <w:r w:rsidR="00EF55F6" w:rsidRPr="007E7793">
              <w:rPr>
                <w:rFonts w:ascii="Garamond" w:hAnsi="Garamond" w:cs="Times New Roman"/>
                <w:sz w:val="24"/>
                <w:szCs w:val="24"/>
              </w:rPr>
              <w:t>błędu systematycznego w badaniach</w:t>
            </w:r>
            <w:r w:rsidR="00673D5E" w:rsidRPr="007E7793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EF55F6" w:rsidRPr="007E7793">
              <w:rPr>
                <w:rFonts w:ascii="Garamond" w:hAnsi="Garamond" w:cs="Times New Roman"/>
                <w:bCs/>
                <w:sz w:val="24"/>
                <w:szCs w:val="24"/>
              </w:rPr>
              <w:t>włączonych do przeglądu (U_1; P8S_UW)</w:t>
            </w:r>
            <w:r w:rsidR="007E7793">
              <w:rPr>
                <w:rFonts w:ascii="Garamond" w:hAnsi="Garamond" w:cs="Times New Roman"/>
                <w:bCs/>
                <w:sz w:val="24"/>
                <w:szCs w:val="24"/>
              </w:rPr>
              <w:br/>
            </w:r>
            <w:r w:rsidR="00673D5E" w:rsidRPr="00604C6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  <w:r w:rsidR="007E779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br/>
            </w:r>
            <w:r w:rsidR="008A7DD6" w:rsidRPr="007E7793">
              <w:rPr>
                <w:rFonts w:ascii="Garamond" w:hAnsi="Garamond" w:cs="Times New Roman"/>
                <w:sz w:val="24"/>
                <w:szCs w:val="24"/>
              </w:rPr>
              <w:t>potrafi współpracować w grupie na poszczególnych etapach przeglądu systematycznego</w:t>
            </w:r>
            <w:r w:rsidR="007E779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8A7DD6" w:rsidRPr="007E7793">
              <w:rPr>
                <w:rFonts w:ascii="Garamond" w:hAnsi="Garamond" w:cs="Times New Roman"/>
                <w:sz w:val="24"/>
                <w:szCs w:val="24"/>
              </w:rPr>
              <w:t xml:space="preserve">jest świadomy konieczności systematycznego uzupełniania i uaktualniania wiedzy z zakresu metodologii przeglądów systematycznych </w:t>
            </w:r>
            <w:r w:rsidR="00BB1467" w:rsidRPr="00BB1467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BB1467" w:rsidRPr="00BB1467">
              <w:rPr>
                <w:rFonts w:ascii="Times New Roman" w:hAnsi="Times New Roman" w:cs="Times New Roman"/>
              </w:rPr>
              <w:t>K_2; P8S_KK)</w:t>
            </w:r>
          </w:p>
          <w:p w14:paraId="53588C58" w14:textId="4BEBA604" w:rsidR="00E76761" w:rsidRPr="00604C6E" w:rsidRDefault="00E76761" w:rsidP="008A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604C6E" w14:paraId="22C3D877" w14:textId="77777777" w:rsidTr="00E721A5">
        <w:trPr>
          <w:trHeight w:hRule="exact" w:val="63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604C6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604C6E" w:rsidRDefault="00347B4B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604C6E" w14:paraId="209396A2" w14:textId="77777777" w:rsidTr="00E721A5">
        <w:trPr>
          <w:trHeight w:hRule="exact" w:val="37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604C6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4DA9A264" w:rsidR="00E76761" w:rsidRPr="00604C6E" w:rsidRDefault="00347B4B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6C6C2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</w:t>
            </w:r>
            <w:r w:rsidR="00673D5E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VI</w:t>
            </w:r>
            <w:r w:rsidR="006C6C2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/II-III </w:t>
            </w:r>
          </w:p>
        </w:tc>
      </w:tr>
      <w:tr w:rsidR="00767884" w:rsidRPr="00604C6E" w14:paraId="20737979" w14:textId="77777777" w:rsidTr="00E721A5">
        <w:trPr>
          <w:trHeight w:hRule="exact" w:val="93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604C6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604C6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3D5" w14:textId="77777777" w:rsidR="00673D5E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673D5E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Małgorzata Bała, prof. UJ </w:t>
            </w:r>
          </w:p>
          <w:p w14:paraId="4C317572" w14:textId="264DF792" w:rsidR="00986ACF" w:rsidRPr="00604C6E" w:rsidRDefault="00986ACF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D5E" w:rsidRPr="00604C6E" w14:paraId="00A49528" w14:textId="77777777" w:rsidTr="00E721A5">
        <w:trPr>
          <w:trHeight w:hRule="exact" w:val="149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AD0C" w14:textId="7777777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Małgorzata Bała, prof. UJ </w:t>
            </w:r>
          </w:p>
          <w:p w14:paraId="4F5EBDCF" w14:textId="4928803F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3D5E" w:rsidRPr="00604C6E" w14:paraId="305E442A" w14:textId="77777777" w:rsidTr="00E721A5">
        <w:trPr>
          <w:trHeight w:hRule="exact" w:val="67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64B11D6F" w:rsidR="00673D5E" w:rsidRPr="00604C6E" w:rsidRDefault="00FD5AF0" w:rsidP="007E7793">
            <w:pPr>
              <w:spacing w:after="0" w:line="100" w:lineRule="atLeast"/>
              <w:ind w:left="123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Seminaria/</w:t>
            </w:r>
            <w:r w:rsidR="00673D5E"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Warsztaty</w:t>
            </w:r>
            <w:r w:rsidR="00673D5E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– 15 godz.</w:t>
            </w:r>
          </w:p>
          <w:p w14:paraId="3D1492BE" w14:textId="3DE79F1B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 godz.</w:t>
            </w:r>
          </w:p>
          <w:p w14:paraId="594E6AA6" w14:textId="7777777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673D5E" w:rsidRPr="00604C6E" w14:paraId="1665D606" w14:textId="77777777" w:rsidTr="00E721A5">
        <w:trPr>
          <w:trHeight w:hRule="exact" w:val="72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5964" w14:textId="77777777" w:rsidR="00673D5E" w:rsidRPr="00604C6E" w:rsidRDefault="00673D5E" w:rsidP="007E7793">
            <w:pPr>
              <w:spacing w:after="0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języka angielskiego </w:t>
            </w:r>
          </w:p>
          <w:p w14:paraId="1242593B" w14:textId="57A01C0B" w:rsidR="00673D5E" w:rsidRPr="00604C6E" w:rsidRDefault="00673D5E" w:rsidP="007E7793">
            <w:pPr>
              <w:spacing w:after="0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Wiedza w zakresie metodologii badań naukowych </w:t>
            </w:r>
          </w:p>
        </w:tc>
      </w:tr>
      <w:tr w:rsidR="00673D5E" w:rsidRPr="00604C6E" w14:paraId="4547CE37" w14:textId="77777777" w:rsidTr="00E721A5">
        <w:trPr>
          <w:trHeight w:hRule="exact" w:val="63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673D5E" w:rsidRPr="00604C6E" w14:paraId="7A82FC94" w14:textId="77777777" w:rsidTr="00E721A5">
        <w:trPr>
          <w:trHeight w:hRule="exact" w:val="120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lastRenderedPageBreak/>
              <w:t>B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EE105DB" w:rsidR="00673D5E" w:rsidRPr="00604C6E" w:rsidRDefault="008A7DD6" w:rsidP="007E77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Seminaria/W</w:t>
            </w:r>
            <w:r w:rsidR="00673D5E"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arsztaty: 15 godz.</w:t>
            </w:r>
          </w:p>
          <w:p w14:paraId="31CF48BF" w14:textId="75E7B2C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 (przygotowanie</w:t>
            </w:r>
            <w:r w:rsidR="008A7DD6"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do zajęć i przygotowanie</w:t>
            </w:r>
            <w:r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prezentacji): 15 godz.</w:t>
            </w:r>
          </w:p>
          <w:p w14:paraId="78269083" w14:textId="7777777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3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673D5E" w:rsidRPr="00604C6E" w14:paraId="1F29F387" w14:textId="77777777" w:rsidTr="00E721A5">
        <w:trPr>
          <w:trHeight w:hRule="exact" w:val="240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604C6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04C6E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0581" w14:textId="77777777" w:rsidR="000419C0" w:rsidRPr="00604C6E" w:rsidRDefault="000419C0" w:rsidP="007E7793">
            <w:pPr>
              <w:spacing w:after="0" w:line="240" w:lineRule="auto"/>
              <w:ind w:left="123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Metody podające: wyjaśnienie</w:t>
            </w:r>
          </w:p>
          <w:p w14:paraId="577CDF1B" w14:textId="77777777" w:rsidR="000419C0" w:rsidRPr="00604C6E" w:rsidRDefault="000419C0" w:rsidP="007E7793">
            <w:pPr>
              <w:spacing w:after="0" w:line="240" w:lineRule="auto"/>
              <w:ind w:left="123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Metody aktywizujące: moderowana dyskusja, </w:t>
            </w:r>
          </w:p>
          <w:p w14:paraId="6C880651" w14:textId="77777777" w:rsidR="000419C0" w:rsidRPr="00604C6E" w:rsidRDefault="000419C0" w:rsidP="007E7793">
            <w:pPr>
              <w:spacing w:after="0" w:line="240" w:lineRule="auto"/>
              <w:ind w:left="123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Metody eksponujące: prezentacja multimedialna</w:t>
            </w:r>
          </w:p>
          <w:p w14:paraId="396746C4" w14:textId="77777777" w:rsidR="000419C0" w:rsidRPr="00604C6E" w:rsidRDefault="000419C0" w:rsidP="007E7793">
            <w:pPr>
              <w:spacing w:after="0" w:line="240" w:lineRule="auto"/>
              <w:ind w:left="123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Metody aktywizujące: praca w grupach</w:t>
            </w:r>
          </w:p>
          <w:p w14:paraId="71A45E0A" w14:textId="77777777" w:rsidR="000419C0" w:rsidRPr="00604C6E" w:rsidRDefault="000419C0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Samokształcenie</w:t>
            </w:r>
          </w:p>
          <w:p w14:paraId="183AB477" w14:textId="3506985B" w:rsidR="00673D5E" w:rsidRPr="00604C6E" w:rsidRDefault="00FD5AF0" w:rsidP="0027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Zadanie zlecone studentom – przygotowanie prezentacji swojego problemu badawczego w kontekście metodologii przeglądu systematycznego </w:t>
            </w:r>
            <w:r w:rsidR="000419C0" w:rsidRPr="00604C6E">
              <w:rPr>
                <w:rFonts w:ascii="Garamond" w:hAnsi="Garamond" w:cs="Times New Roman"/>
                <w:sz w:val="24"/>
                <w:szCs w:val="24"/>
              </w:rPr>
              <w:t>(mini-przegląd)</w:t>
            </w:r>
          </w:p>
        </w:tc>
      </w:tr>
      <w:tr w:rsidR="00673D5E" w:rsidRPr="00604C6E" w14:paraId="1560CD36" w14:textId="77777777" w:rsidTr="00E721A5">
        <w:trPr>
          <w:trHeight w:hRule="exact" w:val="156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673D5E" w:rsidRPr="00604C6E" w:rsidRDefault="00673D5E" w:rsidP="00673D5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673D5E" w:rsidRPr="00604C6E" w:rsidRDefault="00673D5E" w:rsidP="00673D5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96B9" w14:textId="25F4F84B" w:rsidR="000419C0" w:rsidRPr="00604C6E" w:rsidRDefault="000419C0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Ocena w oparciu o:</w:t>
            </w:r>
          </w:p>
          <w:p w14:paraId="7B6A3037" w14:textId="77777777" w:rsidR="000419C0" w:rsidRPr="00604C6E" w:rsidRDefault="000419C0" w:rsidP="007E7793">
            <w:pPr>
              <w:numPr>
                <w:ilvl w:val="0"/>
                <w:numId w:val="27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aktywność na zajęciach</w:t>
            </w:r>
          </w:p>
          <w:p w14:paraId="33C8953C" w14:textId="4CF5FD31" w:rsidR="000419C0" w:rsidRPr="00604C6E" w:rsidRDefault="000419C0" w:rsidP="007E7793">
            <w:pPr>
              <w:numPr>
                <w:ilvl w:val="0"/>
                <w:numId w:val="27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wykonanie zadań zleconych (indywidualnie lub w małych grupach)</w:t>
            </w:r>
          </w:p>
          <w:p w14:paraId="3417F00C" w14:textId="60BB7B89" w:rsidR="00673D5E" w:rsidRPr="00604C6E" w:rsidRDefault="000419C0" w:rsidP="007E7793">
            <w:pPr>
              <w:numPr>
                <w:ilvl w:val="0"/>
                <w:numId w:val="27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604C6E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wykonanie projektu (mini-przeglądu)</w:t>
            </w:r>
          </w:p>
        </w:tc>
      </w:tr>
      <w:tr w:rsidR="00673D5E" w:rsidRPr="00604C6E" w14:paraId="12226DD2" w14:textId="77777777" w:rsidTr="00E721A5">
        <w:trPr>
          <w:trHeight w:hRule="exact" w:val="467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673D5E" w:rsidRPr="00604C6E" w:rsidRDefault="00673D5E" w:rsidP="007E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17DF9C0F" w:rsidR="00673D5E" w:rsidRPr="00604C6E" w:rsidRDefault="00673D5E" w:rsidP="007E779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 dokonana przez prowadzącego</w:t>
            </w:r>
            <w:r w:rsidR="000419C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(0-2</w:t>
            </w:r>
            <w:r w:rsidR="00FD5AF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0 pkt)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4CA58DBB" w14:textId="4B2EBEBE" w:rsidR="000419C0" w:rsidRPr="00604C6E" w:rsidRDefault="000419C0" w:rsidP="007E779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Wykonanie zadań zleconych podczas zajęć (0-30 pkt)</w:t>
            </w:r>
          </w:p>
          <w:p w14:paraId="1256C111" w14:textId="66A96FB7" w:rsidR="00673D5E" w:rsidRPr="00604C6E" w:rsidRDefault="00673D5E" w:rsidP="007E7793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jakości </w:t>
            </w:r>
            <w:r w:rsidR="00FD5AF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projektu 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przygotowanego </w:t>
            </w:r>
            <w:r w:rsidR="000419C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w małej grupie (0-5</w:t>
            </w:r>
            <w:r w:rsidR="00FD5AF0"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0 pkt)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74687363" w14:textId="1E1B0A5B" w:rsidR="00FD5AF0" w:rsidRPr="00604C6E" w:rsidRDefault="00FD5AF0" w:rsidP="007E7793">
            <w:pPr>
              <w:pStyle w:val="NormalnyWeb"/>
              <w:numPr>
                <w:ilvl w:val="0"/>
                <w:numId w:val="26"/>
              </w:numPr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Ocena końcowa obliczana jest na podstawie średniej arytmetycznej z aktywności</w:t>
            </w:r>
            <w:r w:rsidR="000419C0" w:rsidRPr="00604C6E">
              <w:rPr>
                <w:rFonts w:ascii="Garamond" w:hAnsi="Garamond" w:cs="Times New Roman"/>
                <w:sz w:val="24"/>
                <w:szCs w:val="24"/>
              </w:rPr>
              <w:t>, zadań zleconych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i projektu przygotowanego w małej grupie </w:t>
            </w:r>
          </w:p>
          <w:p w14:paraId="661F8B98" w14:textId="77777777" w:rsidR="00FD5AF0" w:rsidRPr="00604C6E" w:rsidRDefault="00FD5AF0" w:rsidP="007E7793">
            <w:pPr>
              <w:pStyle w:val="NormalnyWeb"/>
              <w:numPr>
                <w:ilvl w:val="0"/>
                <w:numId w:val="26"/>
              </w:numPr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Kryteria oceny końcowej: </w:t>
            </w:r>
          </w:p>
          <w:p w14:paraId="633B3ABB" w14:textId="77777777" w:rsidR="00FD5AF0" w:rsidRPr="00604C6E" w:rsidRDefault="00FD5AF0" w:rsidP="007E7793">
            <w:pPr>
              <w:pStyle w:val="NormalnyWeb"/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60,0% do 67,9% = dostateczny;</w:t>
            </w:r>
          </w:p>
          <w:p w14:paraId="72490314" w14:textId="77777777" w:rsidR="00FD5AF0" w:rsidRPr="00604C6E" w:rsidRDefault="00FD5AF0" w:rsidP="007E7793">
            <w:pPr>
              <w:pStyle w:val="NormalnyWeb"/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68,0% - 75,9% = dostateczny plus; </w:t>
            </w:r>
          </w:p>
          <w:p w14:paraId="76080CB9" w14:textId="77777777" w:rsidR="00FD5AF0" w:rsidRPr="00604C6E" w:rsidRDefault="00FD5AF0" w:rsidP="007E7793">
            <w:pPr>
              <w:pStyle w:val="NormalnyWeb"/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76,0% do 83,9% = dobry; </w:t>
            </w:r>
          </w:p>
          <w:p w14:paraId="2DDD1C28" w14:textId="77777777" w:rsidR="00FD5AF0" w:rsidRPr="00604C6E" w:rsidRDefault="00FD5AF0" w:rsidP="007E7793">
            <w:pPr>
              <w:pStyle w:val="NormalnyWeb"/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84,0% do 91,9% = dobry plus</w:t>
            </w:r>
          </w:p>
          <w:p w14:paraId="2B1650B1" w14:textId="0AA347CF" w:rsidR="00673D5E" w:rsidRPr="002774FB" w:rsidRDefault="00FD5AF0" w:rsidP="002774FB">
            <w:pPr>
              <w:pStyle w:val="NormalnyWeb"/>
              <w:spacing w:after="90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92,0% do 100% = bardzo dobr</w:t>
            </w:r>
            <w:r w:rsidR="002774FB">
              <w:rPr>
                <w:rFonts w:ascii="Garamond" w:hAnsi="Garamond" w:cs="Times New Roman"/>
                <w:sz w:val="24"/>
                <w:szCs w:val="24"/>
              </w:rPr>
              <w:t>y</w:t>
            </w:r>
          </w:p>
        </w:tc>
      </w:tr>
      <w:tr w:rsidR="00673D5E" w:rsidRPr="00604C6E" w14:paraId="09AE1C3D" w14:textId="77777777" w:rsidTr="00E721A5">
        <w:trPr>
          <w:trHeight w:hRule="exact" w:val="512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01C" w14:textId="7BCF213E" w:rsidR="00673D5E" w:rsidRPr="00604C6E" w:rsidRDefault="00673D5E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Zajęcia obejmują 5 spotkań po </w:t>
            </w:r>
            <w:r w:rsidR="008A7DD6" w:rsidRPr="00604C6E">
              <w:rPr>
                <w:rFonts w:ascii="Garamond" w:hAnsi="Garamond" w:cs="Times New Roman"/>
                <w:sz w:val="24"/>
                <w:szCs w:val="24"/>
              </w:rPr>
              <w:t>2-4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godziny dydaktyczne.</w:t>
            </w:r>
          </w:p>
          <w:p w14:paraId="0BB588F9" w14:textId="2CE8BB48" w:rsidR="00673D5E" w:rsidRPr="00604C6E" w:rsidRDefault="00673D5E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1. Przeglądy systematyczne – wprowadzenie i definicje, podstawowe zasady przygotowywania protokołu przeglądu systematycznego.</w:t>
            </w:r>
            <w:r w:rsidR="00F836AC" w:rsidRPr="00604C6E">
              <w:rPr>
                <w:rFonts w:ascii="Garamond" w:hAnsi="Garamond" w:cs="Times New Roman"/>
                <w:sz w:val="24"/>
                <w:szCs w:val="24"/>
              </w:rPr>
              <w:t xml:space="preserve"> Formułowanie probl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F836AC" w:rsidRPr="00604C6E">
              <w:rPr>
                <w:rFonts w:ascii="Garamond" w:hAnsi="Garamond" w:cs="Times New Roman"/>
                <w:sz w:val="24"/>
                <w:szCs w:val="24"/>
              </w:rPr>
              <w:t>mu badawczego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 xml:space="preserve"> – warsztaty (3h)</w:t>
            </w:r>
          </w:p>
          <w:p w14:paraId="117B1A24" w14:textId="6DA9ACEE" w:rsidR="001F5BD9" w:rsidRPr="00604C6E" w:rsidRDefault="00BF0C90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1F5BD9" w:rsidRPr="00604C6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Przygotowywanie protokołu przeglądu systematycznego c.d. </w:t>
            </w:r>
            <w:r w:rsidR="001F5BD9" w:rsidRPr="00604C6E">
              <w:rPr>
                <w:rFonts w:ascii="Garamond" w:hAnsi="Garamond" w:cs="Times New Roman"/>
                <w:sz w:val="24"/>
                <w:szCs w:val="24"/>
              </w:rPr>
              <w:t xml:space="preserve"> Zasady poszukiwania badań do przeglądu i formu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łowania strategii wyszukiwania (3h)</w:t>
            </w:r>
          </w:p>
          <w:p w14:paraId="672DB105" w14:textId="5A3557D0" w:rsidR="001F5BD9" w:rsidRPr="00604C6E" w:rsidRDefault="00BF0C90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673D5E" w:rsidRPr="00604C6E">
              <w:rPr>
                <w:rFonts w:ascii="Garamond" w:hAnsi="Garamond" w:cs="Times New Roman"/>
                <w:sz w:val="24"/>
                <w:szCs w:val="24"/>
              </w:rPr>
              <w:t xml:space="preserve">. Ocena ryzyka błędu systematycznego </w:t>
            </w:r>
            <w:r w:rsidR="00F836AC" w:rsidRPr="00604C6E">
              <w:rPr>
                <w:rFonts w:ascii="Garamond" w:hAnsi="Garamond" w:cs="Times New Roman"/>
                <w:sz w:val="24"/>
                <w:szCs w:val="24"/>
              </w:rPr>
              <w:t xml:space="preserve">badań w przeglądzie 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>–</w:t>
            </w:r>
            <w:r w:rsidR="008A7DD6" w:rsidRPr="00604C6E">
              <w:rPr>
                <w:rFonts w:ascii="Garamond" w:hAnsi="Garamond" w:cs="Times New Roman"/>
                <w:sz w:val="24"/>
                <w:szCs w:val="24"/>
              </w:rPr>
              <w:t xml:space="preserve"> warsztaty</w:t>
            </w:r>
            <w:r w:rsidR="001F5BD9" w:rsidRPr="00604C6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Interpretacja metaanalizy – warsztaty </w:t>
            </w:r>
            <w:r w:rsidR="001F5BD9" w:rsidRPr="00604C6E">
              <w:rPr>
                <w:rFonts w:ascii="Garamond" w:hAnsi="Garamond" w:cs="Times New Roman"/>
                <w:sz w:val="24"/>
                <w:szCs w:val="24"/>
              </w:rPr>
              <w:t>(3h)</w:t>
            </w:r>
          </w:p>
          <w:p w14:paraId="6435C335" w14:textId="5BE63298" w:rsidR="00673D5E" w:rsidRPr="00604C6E" w:rsidRDefault="00673D5E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4. </w:t>
            </w:r>
            <w:r w:rsidR="00BF0C90" w:rsidRPr="00604C6E">
              <w:rPr>
                <w:rFonts w:ascii="Garamond" w:hAnsi="Garamond" w:cs="Times New Roman"/>
                <w:sz w:val="24"/>
                <w:szCs w:val="24"/>
              </w:rPr>
              <w:t xml:space="preserve">Ocena jakości przeglądu systematycznego – warsztaty.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Gromadzenie, analiza i interpretacja danych z badań. Przygotowywanie metaanalizy – </w:t>
            </w:r>
            <w:r w:rsidR="008A7DD6" w:rsidRPr="00604C6E">
              <w:rPr>
                <w:rFonts w:ascii="Garamond" w:hAnsi="Garamond" w:cs="Times New Roman"/>
                <w:sz w:val="24"/>
                <w:szCs w:val="24"/>
              </w:rPr>
              <w:t>warsztaty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 xml:space="preserve"> (4h)</w:t>
            </w:r>
          </w:p>
          <w:p w14:paraId="729643A6" w14:textId="3352F78D" w:rsidR="00673D5E" w:rsidRPr="00604C6E" w:rsidRDefault="00673D5E" w:rsidP="00C7150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5. 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>Łączna o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cena 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 xml:space="preserve">jakości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danych naukowych w przeglądzie – </w:t>
            </w:r>
            <w:r w:rsidR="000419C0" w:rsidRPr="00604C6E">
              <w:rPr>
                <w:rFonts w:ascii="Garamond" w:hAnsi="Garamond" w:cs="Times New Roman"/>
                <w:sz w:val="24"/>
                <w:szCs w:val="24"/>
              </w:rPr>
              <w:t xml:space="preserve">metodologia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GRADE</w:t>
            </w:r>
            <w:r w:rsidR="000419C0" w:rsidRPr="00604C6E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EF55F6" w:rsidRPr="00604C6E">
              <w:rPr>
                <w:rFonts w:ascii="Garamond" w:hAnsi="Garamond" w:cs="Times New Roman"/>
                <w:sz w:val="24"/>
                <w:szCs w:val="24"/>
              </w:rPr>
              <w:t xml:space="preserve"> Prezentacje uczestników (2h)</w:t>
            </w:r>
          </w:p>
        </w:tc>
      </w:tr>
      <w:tr w:rsidR="00673D5E" w:rsidRPr="00604C6E" w14:paraId="739E11D5" w14:textId="77777777" w:rsidTr="00E721A5">
        <w:trPr>
          <w:trHeight w:hRule="exact" w:val="836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604C6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04C6E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604C6E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673D5E" w:rsidRPr="00604C6E" w:rsidRDefault="00673D5E" w:rsidP="0067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04C6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04C6E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673D5E" w:rsidRPr="00604C6E" w:rsidRDefault="00673D5E" w:rsidP="00673D5E">
            <w:pPr>
              <w:spacing w:after="0" w:line="100" w:lineRule="atLeast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14:paraId="05B4EF2F" w14:textId="77777777" w:rsidR="008A7DD6" w:rsidRPr="00604C6E" w:rsidRDefault="008A7DD6" w:rsidP="008A7DD6">
            <w:pPr>
              <w:spacing w:line="240" w:lineRule="auto"/>
              <w:ind w:left="123"/>
              <w:rPr>
                <w:rStyle w:val="last-page"/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Style w:val="field-content"/>
                <w:rFonts w:ascii="Garamond" w:hAnsi="Garamond" w:cs="Times New Roman"/>
                <w:color w:val="000000"/>
                <w:sz w:val="24"/>
                <w:szCs w:val="24"/>
              </w:rPr>
              <w:t xml:space="preserve">Bała MM, Leśniak W, </w:t>
            </w:r>
            <w:proofErr w:type="spellStart"/>
            <w:r w:rsidRPr="00604C6E">
              <w:rPr>
                <w:rStyle w:val="field-content"/>
                <w:rFonts w:ascii="Garamond" w:hAnsi="Garamond" w:cs="Times New Roman"/>
                <w:color w:val="000000"/>
                <w:sz w:val="24"/>
                <w:szCs w:val="24"/>
              </w:rPr>
              <w:t>Jaeschke</w:t>
            </w:r>
            <w:proofErr w:type="spellEnd"/>
            <w:r w:rsidRPr="00604C6E">
              <w:rPr>
                <w:rStyle w:val="field-content"/>
                <w:rFonts w:ascii="Garamond" w:hAnsi="Garamond" w:cs="Times New Roman"/>
                <w:color w:val="000000"/>
                <w:sz w:val="24"/>
                <w:szCs w:val="24"/>
              </w:rPr>
              <w:t xml:space="preserve"> R. </w:t>
            </w:r>
            <w:hyperlink r:id="rId5" w:history="1">
              <w:r w:rsidRPr="00604C6E">
                <w:rPr>
                  <w:rStyle w:val="Hipercze"/>
                  <w:rFonts w:ascii="Garamond" w:hAnsi="Garamond" w:cs="Times New Roman"/>
                  <w:color w:val="000000"/>
                  <w:sz w:val="24"/>
                  <w:szCs w:val="24"/>
                </w:rPr>
                <w:t xml:space="preserve">Proces przygotowywania przeglądów systematycznych, z uwzględnieniem przeglądów </w:t>
              </w:r>
              <w:proofErr w:type="spellStart"/>
              <w:r w:rsidRPr="00604C6E">
                <w:rPr>
                  <w:rStyle w:val="Hipercze"/>
                  <w:rFonts w:ascii="Garamond" w:hAnsi="Garamond" w:cs="Times New Roman"/>
                  <w:color w:val="000000"/>
                  <w:sz w:val="24"/>
                  <w:szCs w:val="24"/>
                </w:rPr>
                <w:t>Cochrane</w:t>
              </w:r>
              <w:proofErr w:type="spellEnd"/>
            </w:hyperlink>
            <w:r w:rsidRPr="00604C6E">
              <w:rPr>
                <w:rStyle w:val="field-content"/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 xml:space="preserve">Pol </w:t>
            </w:r>
            <w:proofErr w:type="spellStart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>Arch</w:t>
            </w:r>
            <w:proofErr w:type="spellEnd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>Med</w:t>
            </w:r>
            <w:proofErr w:type="spellEnd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</w:rPr>
              <w:t>Wewn</w:t>
            </w:r>
            <w:proofErr w:type="spellEnd"/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04C6E">
              <w:rPr>
                <w:rStyle w:val="volume-year"/>
                <w:rFonts w:ascii="Garamond" w:hAnsi="Garamond" w:cs="Times New Roman"/>
                <w:color w:val="000000"/>
                <w:sz w:val="24"/>
                <w:szCs w:val="24"/>
              </w:rPr>
              <w:t>2015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04C6E">
              <w:rPr>
                <w:rStyle w:val="volume-first"/>
                <w:rFonts w:ascii="Garamond" w:hAnsi="Garamond" w:cs="Times New Roman"/>
                <w:color w:val="000000"/>
                <w:sz w:val="24"/>
                <w:szCs w:val="24"/>
              </w:rPr>
              <w:t>125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04C6E">
              <w:rPr>
                <w:rStyle w:val="volume-second"/>
                <w:rFonts w:ascii="Garamond" w:hAnsi="Garamond" w:cs="Times New Roman"/>
                <w:color w:val="000000"/>
                <w:sz w:val="24"/>
                <w:szCs w:val="24"/>
              </w:rPr>
              <w:t xml:space="preserve">Special </w:t>
            </w:r>
            <w:proofErr w:type="spellStart"/>
            <w:r w:rsidRPr="00604C6E">
              <w:rPr>
                <w:rStyle w:val="volume-second"/>
                <w:rFonts w:ascii="Garamond" w:hAnsi="Garamond" w:cs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604C6E">
              <w:rPr>
                <w:rStyle w:val="first-page"/>
                <w:rFonts w:ascii="Garamond" w:hAnsi="Garamond" w:cs="Times New Roman"/>
                <w:color w:val="000000"/>
                <w:sz w:val="24"/>
                <w:szCs w:val="24"/>
              </w:rPr>
              <w:t>16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-</w:t>
            </w:r>
            <w:r w:rsidRPr="00604C6E">
              <w:rPr>
                <w:rStyle w:val="last-page"/>
                <w:rFonts w:ascii="Garamond" w:hAnsi="Garamond" w:cs="Times New Roman"/>
                <w:color w:val="000000"/>
                <w:sz w:val="24"/>
                <w:szCs w:val="24"/>
              </w:rPr>
              <w:t>25</w:t>
            </w:r>
          </w:p>
          <w:p w14:paraId="09489A18" w14:textId="77777777" w:rsidR="008A7DD6" w:rsidRPr="00604C6E" w:rsidRDefault="008A7DD6" w:rsidP="008A7DD6">
            <w:pPr>
              <w:spacing w:after="0" w:line="240" w:lineRule="auto"/>
              <w:ind w:left="123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</w:p>
          <w:p w14:paraId="414C5127" w14:textId="3E927CF2" w:rsidR="008A7DD6" w:rsidRPr="00604C6E" w:rsidRDefault="008A7DD6" w:rsidP="008A7DD6">
            <w:pPr>
              <w:spacing w:after="0" w:line="240" w:lineRule="auto"/>
              <w:ind w:left="123"/>
              <w:rPr>
                <w:rStyle w:val="last-page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Leśniak W, Bała MM, </w:t>
            </w:r>
            <w:proofErr w:type="spellStart"/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>Jaeschke</w:t>
            </w:r>
            <w:proofErr w:type="spellEnd"/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R, Brożek JL. </w:t>
            </w:r>
            <w:hyperlink r:id="rId6" w:history="1">
              <w:r w:rsidRPr="00604C6E">
                <w:rPr>
                  <w:rStyle w:val="Hipercze"/>
                  <w:rFonts w:ascii="Garamond" w:hAnsi="Garamond" w:cs="Times New Roman"/>
                  <w:color w:val="000000"/>
                  <w:sz w:val="24"/>
                  <w:szCs w:val="24"/>
                </w:rPr>
                <w:t>Od danych naukowych do praktycznych zaleceń – tworzenie wytycznych według metodologii GRADE</w:t>
              </w:r>
            </w:hyperlink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Pol Arch Med </w:t>
            </w:r>
            <w:proofErr w:type="spellStart"/>
            <w:r w:rsidRPr="00604C6E">
              <w:rPr>
                <w:rStyle w:val="jurnal-title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Wewn</w:t>
            </w:r>
            <w:proofErr w:type="spellEnd"/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4C6E">
              <w:rPr>
                <w:rStyle w:val="volume-year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2015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4C6E">
              <w:rPr>
                <w:rStyle w:val="volume-first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125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4C6E">
              <w:rPr>
                <w:rStyle w:val="volume-second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Special Issue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4C6E">
              <w:rPr>
                <w:rStyle w:val="first-page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26</w:t>
            </w:r>
            <w:r w:rsidRPr="00604C6E"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04C6E">
              <w:rPr>
                <w:rStyle w:val="last-page"/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  <w:t>41</w:t>
            </w:r>
          </w:p>
          <w:p w14:paraId="14D02EC7" w14:textId="77777777" w:rsidR="008A7DD6" w:rsidRPr="00604C6E" w:rsidRDefault="008A7DD6" w:rsidP="008A7DD6">
            <w:pPr>
              <w:spacing w:after="0" w:line="240" w:lineRule="auto"/>
              <w:ind w:left="123"/>
              <w:rPr>
                <w:rFonts w:ascii="Garamond" w:hAnsi="Garamond" w:cs="Times New Roman"/>
                <w:color w:val="000000"/>
                <w:sz w:val="24"/>
                <w:szCs w:val="24"/>
                <w:lang w:val="en-US"/>
              </w:rPr>
            </w:pPr>
          </w:p>
          <w:p w14:paraId="50CA4C32" w14:textId="4BCB69FD" w:rsidR="008A7DD6" w:rsidRPr="00604C6E" w:rsidRDefault="008A7DD6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Cochrane Handbook for Systematic Reviews of Interventions </w:t>
            </w:r>
          </w:p>
          <w:p w14:paraId="7BDA0B01" w14:textId="55ADDB69" w:rsidR="008A7DD6" w:rsidRPr="00604C6E" w:rsidRDefault="00584735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hyperlink r:id="rId7" w:history="1">
              <w:r w:rsidR="008A7DD6" w:rsidRPr="00604C6E">
                <w:rPr>
                  <w:rStyle w:val="Hipercze"/>
                  <w:rFonts w:ascii="Garamond" w:hAnsi="Garamond" w:cs="Times New Roman"/>
                  <w:sz w:val="24"/>
                  <w:szCs w:val="24"/>
                  <w:lang w:val="en-GB"/>
                </w:rPr>
                <w:t>http://handbook.cochrane.org/</w:t>
              </w:r>
            </w:hyperlink>
          </w:p>
          <w:p w14:paraId="09C73672" w14:textId="3A806B16" w:rsidR="008A7DD6" w:rsidRPr="00604C6E" w:rsidRDefault="008A7DD6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Centre for Reviews and Dissemination. </w:t>
            </w:r>
            <w:hyperlink r:id="rId8" w:tgtFrame="_blank" w:history="1">
              <w:r w:rsidRPr="00604C6E">
                <w:rPr>
                  <w:rStyle w:val="Hipercze"/>
                  <w:rFonts w:ascii="Garamond" w:hAnsi="Garamond" w:cs="Times New Roman"/>
                  <w:sz w:val="24"/>
                  <w:szCs w:val="24"/>
                  <w:lang w:val="en-GB"/>
                </w:rPr>
                <w:t>Systematic Reviews: CRD’s guidance for undertaking reviews in health care</w:t>
              </w:r>
            </w:hyperlink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.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t>(bezpłatny pdf http://www.york.ac.uk/crd/guidance/)</w:t>
            </w:r>
          </w:p>
          <w:p w14:paraId="733A13BA" w14:textId="77777777" w:rsidR="008A7DD6" w:rsidRPr="00604C6E" w:rsidRDefault="008A7DD6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proofErr w:type="spellStart"/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>Literatura</w:t>
            </w:r>
            <w:proofErr w:type="spellEnd"/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>uzupełniająca</w:t>
            </w:r>
            <w:proofErr w:type="spellEnd"/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</w:p>
          <w:p w14:paraId="53AA609F" w14:textId="77777777" w:rsidR="008A7DD6" w:rsidRPr="00604C6E" w:rsidRDefault="008A7DD6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Khan K, </w:t>
            </w:r>
            <w:proofErr w:type="spellStart"/>
            <w:r w:rsidRPr="00604C6E">
              <w:rPr>
                <w:rFonts w:ascii="Garamond" w:hAnsi="Garamond" w:cs="Times New Roman"/>
                <w:sz w:val="24"/>
                <w:szCs w:val="24"/>
              </w:rPr>
              <w:t>Kunz</w:t>
            </w:r>
            <w:proofErr w:type="spellEnd"/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R, </w:t>
            </w:r>
            <w:proofErr w:type="spellStart"/>
            <w:r w:rsidRPr="00604C6E">
              <w:rPr>
                <w:rFonts w:ascii="Garamond" w:hAnsi="Garamond" w:cs="Times New Roman"/>
                <w:sz w:val="24"/>
                <w:szCs w:val="24"/>
              </w:rPr>
              <w:t>Kleijnen</w:t>
            </w:r>
            <w:proofErr w:type="spellEnd"/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J, </w:t>
            </w:r>
            <w:proofErr w:type="spellStart"/>
            <w:r w:rsidRPr="00604C6E">
              <w:rPr>
                <w:rFonts w:ascii="Garamond" w:hAnsi="Garamond" w:cs="Times New Roman"/>
                <w:sz w:val="24"/>
                <w:szCs w:val="24"/>
              </w:rPr>
              <w:t>Antes</w:t>
            </w:r>
            <w:proofErr w:type="spellEnd"/>
            <w:r w:rsidRPr="00604C6E">
              <w:rPr>
                <w:rFonts w:ascii="Garamond" w:hAnsi="Garamond" w:cs="Times New Roman"/>
                <w:sz w:val="24"/>
                <w:szCs w:val="24"/>
              </w:rPr>
              <w:t xml:space="preserve"> G. </w:t>
            </w:r>
            <w:hyperlink r:id="rId9" w:tgtFrame="_blank" w:history="1">
              <w:r w:rsidRPr="00604C6E">
                <w:rPr>
                  <w:rStyle w:val="Hipercze"/>
                  <w:rFonts w:ascii="Garamond" w:hAnsi="Garamond" w:cs="Times New Roman"/>
                  <w:sz w:val="24"/>
                  <w:szCs w:val="24"/>
                  <w:lang w:val="en-GB"/>
                </w:rPr>
                <w:t>Systematic reviews to support evidence-based medicine</w:t>
              </w:r>
            </w:hyperlink>
            <w:r w:rsidRPr="00604C6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>2nd edition. London: Royal Society of Medicine, 2011.</w:t>
            </w:r>
          </w:p>
          <w:p w14:paraId="69B99D60" w14:textId="6967B2BC" w:rsidR="008A7DD6" w:rsidRPr="00604C6E" w:rsidRDefault="008A7DD6" w:rsidP="008A7DD6">
            <w:pPr>
              <w:spacing w:line="240" w:lineRule="auto"/>
              <w:ind w:left="123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>Cochrane Handbook for Diagnostic Tests accuracy Reviews (</w:t>
            </w:r>
            <w:hyperlink r:id="rId10" w:history="1">
              <w:r w:rsidRPr="00604C6E">
                <w:rPr>
                  <w:rStyle w:val="Hipercze"/>
                  <w:rFonts w:ascii="Garamond" w:hAnsi="Garamond" w:cs="Times New Roman"/>
                  <w:sz w:val="24"/>
                  <w:szCs w:val="24"/>
                  <w:lang w:val="en-GB"/>
                </w:rPr>
                <w:t>http://methods.cochrane.org/sdt/handbook-dta-reviews</w:t>
              </w:r>
            </w:hyperlink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) </w:t>
            </w:r>
            <w:r w:rsidRPr="00604C6E">
              <w:rPr>
                <w:rFonts w:ascii="Garamond" w:hAnsi="Garamond" w:cs="Times New Roman"/>
                <w:sz w:val="24"/>
                <w:szCs w:val="24"/>
              </w:rPr>
              <w:br/>
            </w:r>
            <w:hyperlink r:id="rId11" w:tgtFrame="_blank" w:history="1">
              <w:r w:rsidRPr="00604C6E">
                <w:rPr>
                  <w:rStyle w:val="Hipercze"/>
                  <w:rFonts w:ascii="Garamond" w:hAnsi="Garamond" w:cs="Times New Roman"/>
                  <w:sz w:val="24"/>
                  <w:szCs w:val="24"/>
                </w:rPr>
                <w:t>http://www.gradeworkinggroup.org</w:t>
              </w:r>
            </w:hyperlink>
            <w:r w:rsidRPr="00604C6E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604C6E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GRADE </w:t>
            </w:r>
            <w:hyperlink r:id="rId12" w:history="1">
              <w:r w:rsidRPr="00604C6E">
                <w:rPr>
                  <w:rStyle w:val="Hipercze"/>
                  <w:rFonts w:ascii="Garamond" w:hAnsi="Garamond" w:cs="Times New Roman"/>
                  <w:sz w:val="24"/>
                  <w:szCs w:val="24"/>
                  <w:lang w:val="en-GB"/>
                </w:rPr>
                <w:t>http://gdt.guidelinedevelopment.org/app/handbook/handbook.html</w:t>
              </w:r>
            </w:hyperlink>
          </w:p>
          <w:p w14:paraId="0E627E90" w14:textId="6F2C79A3" w:rsidR="00673D5E" w:rsidRPr="003A326E" w:rsidRDefault="00584735" w:rsidP="003A326E">
            <w:pPr>
              <w:ind w:left="123"/>
              <w:rPr>
                <w:rFonts w:ascii="Garamond" w:hAnsi="Garamond" w:cs="Times New Roman"/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8A7DD6" w:rsidRPr="00604C6E">
                <w:rPr>
                  <w:rStyle w:val="Hipercze"/>
                  <w:rFonts w:ascii="Garamond" w:hAnsi="Garamond" w:cs="Times New Roman"/>
                  <w:sz w:val="24"/>
                  <w:szCs w:val="24"/>
                </w:rPr>
                <w:t>http://www.gradeworkinggroup.org</w:t>
              </w:r>
            </w:hyperlink>
          </w:p>
        </w:tc>
      </w:tr>
    </w:tbl>
    <w:p w14:paraId="740BE1B8" w14:textId="77777777" w:rsidR="00226695" w:rsidRPr="00604C6E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604C6E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2110C"/>
    <w:multiLevelType w:val="hybridMultilevel"/>
    <w:tmpl w:val="158612B8"/>
    <w:lvl w:ilvl="0" w:tplc="9F12F15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0D64"/>
    <w:multiLevelType w:val="hybridMultilevel"/>
    <w:tmpl w:val="F654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287C"/>
    <w:multiLevelType w:val="hybridMultilevel"/>
    <w:tmpl w:val="CBD404F8"/>
    <w:lvl w:ilvl="0" w:tplc="E97CD7F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84A23"/>
    <w:multiLevelType w:val="hybridMultilevel"/>
    <w:tmpl w:val="BA5E2098"/>
    <w:lvl w:ilvl="0" w:tplc="E97CD7F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40731A"/>
    <w:multiLevelType w:val="hybridMultilevel"/>
    <w:tmpl w:val="F59E6EBC"/>
    <w:lvl w:ilvl="0" w:tplc="E3C47E9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AD4783"/>
    <w:multiLevelType w:val="hybridMultilevel"/>
    <w:tmpl w:val="6FEE6A9E"/>
    <w:lvl w:ilvl="0" w:tplc="72A4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233D8D"/>
    <w:multiLevelType w:val="hybridMultilevel"/>
    <w:tmpl w:val="0E24E83E"/>
    <w:lvl w:ilvl="0" w:tplc="E97CD7F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"/>
  </w:num>
  <w:num w:numId="5">
    <w:abstractNumId w:val="25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20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419C0"/>
    <w:rsid w:val="00065BF2"/>
    <w:rsid w:val="00086534"/>
    <w:rsid w:val="00097D57"/>
    <w:rsid w:val="000B0927"/>
    <w:rsid w:val="000C36B9"/>
    <w:rsid w:val="000D2346"/>
    <w:rsid w:val="0010284A"/>
    <w:rsid w:val="00113EF3"/>
    <w:rsid w:val="00116755"/>
    <w:rsid w:val="00121C69"/>
    <w:rsid w:val="001266C8"/>
    <w:rsid w:val="001429A4"/>
    <w:rsid w:val="001442A2"/>
    <w:rsid w:val="00187412"/>
    <w:rsid w:val="00193102"/>
    <w:rsid w:val="001A5D3D"/>
    <w:rsid w:val="001D0D55"/>
    <w:rsid w:val="001F5BD9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774FB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A326E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84735"/>
    <w:rsid w:val="005C14C0"/>
    <w:rsid w:val="005D7DB6"/>
    <w:rsid w:val="005E53F6"/>
    <w:rsid w:val="005F018F"/>
    <w:rsid w:val="006013FD"/>
    <w:rsid w:val="00604C6E"/>
    <w:rsid w:val="00611003"/>
    <w:rsid w:val="00620DC5"/>
    <w:rsid w:val="00633A95"/>
    <w:rsid w:val="00660C67"/>
    <w:rsid w:val="00673D5E"/>
    <w:rsid w:val="00692E68"/>
    <w:rsid w:val="006B1BB5"/>
    <w:rsid w:val="006C0006"/>
    <w:rsid w:val="006C6C20"/>
    <w:rsid w:val="006D0066"/>
    <w:rsid w:val="006D68A0"/>
    <w:rsid w:val="006E777B"/>
    <w:rsid w:val="0071595A"/>
    <w:rsid w:val="00751731"/>
    <w:rsid w:val="00767884"/>
    <w:rsid w:val="00790E81"/>
    <w:rsid w:val="007E7793"/>
    <w:rsid w:val="008762AF"/>
    <w:rsid w:val="008A7DD6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5328B"/>
    <w:rsid w:val="00A72746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B1467"/>
    <w:rsid w:val="00BF0C90"/>
    <w:rsid w:val="00C02C70"/>
    <w:rsid w:val="00C035CF"/>
    <w:rsid w:val="00C21523"/>
    <w:rsid w:val="00C50A52"/>
    <w:rsid w:val="00C71506"/>
    <w:rsid w:val="00CA0353"/>
    <w:rsid w:val="00CA2C02"/>
    <w:rsid w:val="00CF361A"/>
    <w:rsid w:val="00CF575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21A5"/>
    <w:rsid w:val="00E75E3C"/>
    <w:rsid w:val="00E76761"/>
    <w:rsid w:val="00E852A3"/>
    <w:rsid w:val="00EC0C70"/>
    <w:rsid w:val="00ED3933"/>
    <w:rsid w:val="00ED5CA0"/>
    <w:rsid w:val="00EF4053"/>
    <w:rsid w:val="00EF55F6"/>
    <w:rsid w:val="00EF5881"/>
    <w:rsid w:val="00EF588B"/>
    <w:rsid w:val="00F01DA0"/>
    <w:rsid w:val="00F250FC"/>
    <w:rsid w:val="00F2612C"/>
    <w:rsid w:val="00F37E37"/>
    <w:rsid w:val="00F4389C"/>
    <w:rsid w:val="00F73A47"/>
    <w:rsid w:val="00F836AC"/>
    <w:rsid w:val="00FA5125"/>
    <w:rsid w:val="00FB1E30"/>
    <w:rsid w:val="00FD5AF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field-content">
    <w:name w:val="field-content"/>
    <w:rsid w:val="008A7DD6"/>
  </w:style>
  <w:style w:type="character" w:customStyle="1" w:styleId="jurnal-title">
    <w:name w:val="jurnal-title"/>
    <w:rsid w:val="008A7DD6"/>
  </w:style>
  <w:style w:type="character" w:customStyle="1" w:styleId="volume-year">
    <w:name w:val="volume-year"/>
    <w:rsid w:val="008A7DD6"/>
  </w:style>
  <w:style w:type="character" w:customStyle="1" w:styleId="volume-first">
    <w:name w:val="volume-first"/>
    <w:rsid w:val="008A7DD6"/>
  </w:style>
  <w:style w:type="character" w:customStyle="1" w:styleId="volume-second">
    <w:name w:val="volume-second"/>
    <w:rsid w:val="008A7DD6"/>
  </w:style>
  <w:style w:type="character" w:customStyle="1" w:styleId="first-page">
    <w:name w:val="first-page"/>
    <w:rsid w:val="008A7DD6"/>
  </w:style>
  <w:style w:type="character" w:customStyle="1" w:styleId="last-page">
    <w:name w:val="last-page"/>
    <w:rsid w:val="008A7DD6"/>
  </w:style>
  <w:style w:type="character" w:styleId="Odwoaniedokomentarza">
    <w:name w:val="annotation reference"/>
    <w:basedOn w:val="Domylnaczcionkaakapitu"/>
    <w:uiPriority w:val="99"/>
    <w:semiHidden/>
    <w:unhideWhenUsed/>
    <w:rsid w:val="00CF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.ac.uk/inst/crd/index_guidance.htm" TargetMode="External"/><Relationship Id="rId13" Type="http://schemas.openxmlformats.org/officeDocument/2006/relationships/hyperlink" Target="http://www.gradeworkinggroup.org/intr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ndbook.cochrane.org/" TargetMode="External"/><Relationship Id="rId12" Type="http://schemas.openxmlformats.org/officeDocument/2006/relationships/hyperlink" Target="http://gdt.guidelinedevelopment.org/app/handbook/hand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mw.pl/pl/issue/article/26794402" TargetMode="External"/><Relationship Id="rId11" Type="http://schemas.openxmlformats.org/officeDocument/2006/relationships/hyperlink" Target="http://www.gradeworkinggroup.org/intro.htm" TargetMode="External"/><Relationship Id="rId5" Type="http://schemas.openxmlformats.org/officeDocument/2006/relationships/hyperlink" Target="http://pamw.pl/pl/issue/article/267942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thods.cochrane.org/sdt/handbook-dta-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ddereducation.co.uk/Dynamic-Pages/Title-Details.aspx?isbn=9781853157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20</cp:revision>
  <cp:lastPrinted>2019-06-25T11:52:00Z</cp:lastPrinted>
  <dcterms:created xsi:type="dcterms:W3CDTF">2019-06-03T12:31:00Z</dcterms:created>
  <dcterms:modified xsi:type="dcterms:W3CDTF">2019-08-06T09:31:00Z</dcterms:modified>
</cp:coreProperties>
</file>