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DFB3" w14:textId="77777777" w:rsidR="004071D4" w:rsidRDefault="00A70CE6" w:rsidP="000B0E24">
      <w:pPr>
        <w:spacing w:after="0" w:line="360" w:lineRule="auto"/>
        <w:jc w:val="center"/>
        <w:rPr>
          <w:b/>
          <w:sz w:val="24"/>
          <w:szCs w:val="24"/>
          <w:u w:val="single"/>
        </w:rPr>
      </w:pPr>
      <w:r>
        <w:rPr>
          <w:b/>
          <w:sz w:val="24"/>
          <w:u w:val="single"/>
        </w:rPr>
        <w:t>The Individual Research Plan (IRP) - Instruction for the document workflow</w:t>
      </w:r>
    </w:p>
    <w:p w14:paraId="52A17CB1" w14:textId="77777777" w:rsidR="0072539C" w:rsidRDefault="0072539C" w:rsidP="007C7F0C">
      <w:pPr>
        <w:spacing w:after="0" w:line="360" w:lineRule="auto"/>
        <w:jc w:val="both"/>
        <w:rPr>
          <w:sz w:val="24"/>
          <w:szCs w:val="24"/>
        </w:rPr>
      </w:pPr>
    </w:p>
    <w:p w14:paraId="183961A7" w14:textId="77777777" w:rsidR="005240DB" w:rsidRPr="001D23D5" w:rsidRDefault="00A70CE6" w:rsidP="007C7F0C">
      <w:pPr>
        <w:spacing w:after="0" w:line="360" w:lineRule="auto"/>
        <w:jc w:val="both"/>
        <w:rPr>
          <w:sz w:val="24"/>
          <w:szCs w:val="24"/>
        </w:rPr>
      </w:pPr>
      <w:r>
        <w:rPr>
          <w:sz w:val="24"/>
        </w:rPr>
        <w:t>Dear All,</w:t>
      </w:r>
    </w:p>
    <w:p w14:paraId="6C6404DA" w14:textId="77777777" w:rsidR="00C97FDE" w:rsidRPr="004150FF" w:rsidRDefault="00C97FDE" w:rsidP="007C7F0C">
      <w:pPr>
        <w:spacing w:after="0" w:line="360" w:lineRule="auto"/>
        <w:jc w:val="both"/>
        <w:rPr>
          <w:sz w:val="16"/>
          <w:szCs w:val="16"/>
        </w:rPr>
      </w:pPr>
    </w:p>
    <w:p w14:paraId="541B2072" w14:textId="40B48CB1" w:rsidR="00AB1517" w:rsidRPr="001D23D5" w:rsidRDefault="00A70CE6" w:rsidP="00563992">
      <w:pPr>
        <w:spacing w:after="0" w:line="360" w:lineRule="auto"/>
        <w:ind w:firstLine="708"/>
        <w:jc w:val="both"/>
        <w:rPr>
          <w:i/>
          <w:sz w:val="24"/>
          <w:szCs w:val="24"/>
        </w:rPr>
      </w:pPr>
      <w:r>
        <w:rPr>
          <w:i/>
          <w:sz w:val="24"/>
        </w:rPr>
        <w:t xml:space="preserve">The preparation of </w:t>
      </w:r>
      <w:r>
        <w:rPr>
          <w:b/>
          <w:i/>
          <w:sz w:val="24"/>
        </w:rPr>
        <w:t xml:space="preserve">the Individual Research Plan (IRP) </w:t>
      </w:r>
      <w:r>
        <w:rPr>
          <w:i/>
          <w:sz w:val="24"/>
        </w:rPr>
        <w:t>is a statutory requirement</w:t>
      </w:r>
      <w:r>
        <w:rPr>
          <w:i/>
          <w:sz w:val="24"/>
        </w:rPr>
        <w:br/>
        <w:t xml:space="preserve"> and is necessary for the mid-term evaluation in the ongoing DSMHS study programme. </w:t>
      </w:r>
      <w:r w:rsidR="002971AC">
        <w:rPr>
          <w:i/>
          <w:sz w:val="24"/>
        </w:rPr>
        <w:t>An independent committee will carry out the mid-term evaluation</w:t>
      </w:r>
      <w:r>
        <w:rPr>
          <w:i/>
          <w:sz w:val="24"/>
        </w:rPr>
        <w:t xml:space="preserve"> at the end of the 4th semester without a supervisor/supervisors/auxiliary </w:t>
      </w:r>
      <w:r w:rsidR="002971AC">
        <w:rPr>
          <w:i/>
          <w:sz w:val="24"/>
        </w:rPr>
        <w:t>supervisor's participation. Its</w:t>
      </w:r>
      <w:r>
        <w:rPr>
          <w:i/>
          <w:sz w:val="24"/>
        </w:rPr>
        <w:t xml:space="preserve"> positive outcome will be a condition for continuing education at the Doctoral School. </w:t>
      </w:r>
      <w:r w:rsidR="002971AC">
        <w:rPr>
          <w:i/>
          <w:sz w:val="24"/>
        </w:rPr>
        <w:t>Based on</w:t>
      </w:r>
      <w:r>
        <w:rPr>
          <w:i/>
          <w:sz w:val="24"/>
        </w:rPr>
        <w:t xml:space="preserve"> the </w:t>
      </w:r>
      <w:r w:rsidR="002971AC">
        <w:rPr>
          <w:i/>
          <w:sz w:val="24"/>
        </w:rPr>
        <w:t>IRP information</w:t>
      </w:r>
      <w:r>
        <w:rPr>
          <w:i/>
          <w:sz w:val="24"/>
        </w:rPr>
        <w:t xml:space="preserve">, the PhD student prepares every year an annual report on the implementation of the research tasks provided for in the IRP. </w:t>
      </w:r>
      <w:r w:rsidR="002971AC">
        <w:rPr>
          <w:i/>
          <w:sz w:val="24"/>
        </w:rPr>
        <w:t>The</w:t>
      </w:r>
      <w:r>
        <w:rPr>
          <w:i/>
          <w:sz w:val="24"/>
        </w:rPr>
        <w:t xml:space="preserve"> annual report on the IRP implementation is a separate document and will be available on the DSMHS website. The PhD student's annual reports on the IRP implementation are subject to internal evaluation and presented to the mid-term evaluation committee. </w:t>
      </w:r>
    </w:p>
    <w:p w14:paraId="2FB89BFE" w14:textId="258F97FD" w:rsidR="00DF3D6F" w:rsidRPr="001D23D5" w:rsidRDefault="00A70CE6" w:rsidP="006143CF">
      <w:pPr>
        <w:spacing w:after="0" w:line="360" w:lineRule="auto"/>
        <w:ind w:firstLine="708"/>
        <w:jc w:val="both"/>
        <w:rPr>
          <w:i/>
          <w:sz w:val="24"/>
          <w:szCs w:val="24"/>
        </w:rPr>
      </w:pPr>
      <w:r>
        <w:rPr>
          <w:i/>
          <w:sz w:val="24"/>
        </w:rPr>
        <w:t xml:space="preserve">It is therefore recommended that the preparation of the IRP document </w:t>
      </w:r>
      <w:r w:rsidR="00427D34">
        <w:rPr>
          <w:i/>
          <w:sz w:val="24"/>
        </w:rPr>
        <w:t>be</w:t>
      </w:r>
      <w:r>
        <w:rPr>
          <w:i/>
          <w:sz w:val="24"/>
        </w:rPr>
        <w:t xml:space="preserve"> carefully well-thought-out. It should strongly focus on the planned topic of the doctoral dissertation</w:t>
      </w:r>
      <w:r w:rsidR="002971AC">
        <w:rPr>
          <w:i/>
          <w:sz w:val="24"/>
        </w:rPr>
        <w:t>. The</w:t>
      </w:r>
      <w:r>
        <w:rPr>
          <w:i/>
          <w:sz w:val="24"/>
        </w:rPr>
        <w:t xml:space="preserve"> tasks envisaged should be possible to carry out within a given time framework</w:t>
      </w:r>
      <w:r w:rsidR="002971AC">
        <w:rPr>
          <w:i/>
          <w:sz w:val="24"/>
        </w:rPr>
        <w:t>.</w:t>
      </w:r>
      <w:r>
        <w:rPr>
          <w:i/>
          <w:sz w:val="24"/>
        </w:rPr>
        <w:t xml:space="preserve"> When preparing the IRP, both the PhD student and the supervisor should bear in mind that the PhD student, completing the education at DSMHS, formally initiates the doctoral dissertation submission and acceptance</w:t>
      </w:r>
      <w:r w:rsidR="002971AC">
        <w:rPr>
          <w:i/>
          <w:sz w:val="24"/>
        </w:rPr>
        <w:t xml:space="preserve"> procedure</w:t>
      </w:r>
      <w:r>
        <w:rPr>
          <w:i/>
          <w:sz w:val="24"/>
        </w:rPr>
        <w:t xml:space="preserve">, </w:t>
      </w:r>
      <w:r w:rsidR="002971AC">
        <w:rPr>
          <w:i/>
          <w:sz w:val="24"/>
        </w:rPr>
        <w:t>following</w:t>
      </w:r>
      <w:r>
        <w:rPr>
          <w:i/>
          <w:sz w:val="24"/>
        </w:rPr>
        <w:t xml:space="preserve"> the detailed guidelines developed by the JU MC Discipline Council.</w:t>
      </w:r>
    </w:p>
    <w:p w14:paraId="58452C4C" w14:textId="77777777" w:rsidR="00BB1523" w:rsidRPr="003408F2" w:rsidRDefault="00BB1523" w:rsidP="000B0E24">
      <w:pPr>
        <w:spacing w:after="0" w:line="360" w:lineRule="auto"/>
        <w:jc w:val="both"/>
        <w:rPr>
          <w:sz w:val="16"/>
          <w:szCs w:val="16"/>
        </w:rPr>
      </w:pPr>
    </w:p>
    <w:p w14:paraId="70C15552" w14:textId="6F201423" w:rsidR="00944FE9" w:rsidRPr="00080A58" w:rsidRDefault="00A70CE6" w:rsidP="00111AAB">
      <w:pPr>
        <w:pStyle w:val="Akapitzlist"/>
        <w:numPr>
          <w:ilvl w:val="0"/>
          <w:numId w:val="1"/>
        </w:numPr>
        <w:spacing w:after="0" w:line="360" w:lineRule="auto"/>
        <w:jc w:val="both"/>
        <w:rPr>
          <w:sz w:val="24"/>
          <w:szCs w:val="24"/>
        </w:rPr>
      </w:pPr>
      <w:r>
        <w:rPr>
          <w:sz w:val="24"/>
        </w:rPr>
        <w:t xml:space="preserve">PhD student prepares the IRP in consultation with the supervisor. The IRP form (included on the DSMHS site) contains detailed questions to be completed to keep maximum transparency and clarity. The opinion of the auxiliary supervisor (if appointed) and the doctoral committee (if appointed) </w:t>
      </w:r>
      <w:r w:rsidR="002971AC">
        <w:rPr>
          <w:sz w:val="24"/>
        </w:rPr>
        <w:t>must</w:t>
      </w:r>
      <w:r>
        <w:rPr>
          <w:sz w:val="24"/>
        </w:rPr>
        <w:t xml:space="preserve"> be attached to the IRP.</w:t>
      </w:r>
    </w:p>
    <w:p w14:paraId="43F31257" w14:textId="341FAD2B" w:rsidR="00944FE9" w:rsidRPr="00080A58" w:rsidRDefault="00A70CE6" w:rsidP="000B0E24">
      <w:pPr>
        <w:pStyle w:val="Akapitzlist"/>
        <w:numPr>
          <w:ilvl w:val="0"/>
          <w:numId w:val="1"/>
        </w:numPr>
        <w:spacing w:after="0" w:line="360" w:lineRule="auto"/>
        <w:jc w:val="both"/>
        <w:rPr>
          <w:sz w:val="24"/>
          <w:szCs w:val="24"/>
        </w:rPr>
      </w:pPr>
      <w:r>
        <w:rPr>
          <w:sz w:val="24"/>
        </w:rPr>
        <w:t xml:space="preserve">The PhD student submits the IRP form to </w:t>
      </w:r>
      <w:r w:rsidR="002971AC">
        <w:rPr>
          <w:sz w:val="24"/>
        </w:rPr>
        <w:t xml:space="preserve">the </w:t>
      </w:r>
      <w:r>
        <w:rPr>
          <w:sz w:val="24"/>
        </w:rPr>
        <w:t xml:space="preserve">DSMHS office together with the signatures of a supervisor/supervisors/ an auxiliary supervisor, up to 12 months after the beginning of education.  To facilitate the review of the documents, there are three deadlines for submitting IRP at </w:t>
      </w:r>
      <w:r w:rsidR="002971AC">
        <w:rPr>
          <w:sz w:val="24"/>
        </w:rPr>
        <w:t xml:space="preserve">the </w:t>
      </w:r>
      <w:r>
        <w:rPr>
          <w:sz w:val="24"/>
        </w:rPr>
        <w:t xml:space="preserve">DSMHS office: until 31 March, 1 </w:t>
      </w:r>
      <w:r w:rsidR="002971AC">
        <w:rPr>
          <w:sz w:val="24"/>
        </w:rPr>
        <w:t>M</w:t>
      </w:r>
      <w:r>
        <w:rPr>
          <w:sz w:val="24"/>
        </w:rPr>
        <w:t xml:space="preserve">ay, and in justified cases until 1 September 2020. </w:t>
      </w:r>
    </w:p>
    <w:p w14:paraId="5F136EA4" w14:textId="3E431088" w:rsidR="004150FF" w:rsidRPr="005824DA" w:rsidRDefault="00A70CE6" w:rsidP="000B0E24">
      <w:pPr>
        <w:pStyle w:val="Akapitzlist"/>
        <w:numPr>
          <w:ilvl w:val="0"/>
          <w:numId w:val="1"/>
        </w:numPr>
        <w:spacing w:after="0" w:line="360" w:lineRule="auto"/>
        <w:jc w:val="both"/>
        <w:rPr>
          <w:b/>
          <w:sz w:val="24"/>
          <w:szCs w:val="24"/>
        </w:rPr>
      </w:pPr>
      <w:r>
        <w:rPr>
          <w:sz w:val="24"/>
        </w:rPr>
        <w:t xml:space="preserve">With </w:t>
      </w:r>
      <w:r w:rsidR="002971AC">
        <w:rPr>
          <w:sz w:val="24"/>
        </w:rPr>
        <w:t xml:space="preserve">the </w:t>
      </w:r>
      <w:r>
        <w:rPr>
          <w:sz w:val="24"/>
        </w:rPr>
        <w:t>submission of a document paper version, the PhD student sends to</w:t>
      </w:r>
      <w:r>
        <w:rPr>
          <w:sz w:val="24"/>
        </w:rPr>
        <w:br/>
        <w:t xml:space="preserve"> </w:t>
      </w:r>
      <w:r>
        <w:rPr>
          <w:b/>
          <w:sz w:val="24"/>
        </w:rPr>
        <w:t xml:space="preserve">ipb@cm-uj.krakow.pl </w:t>
      </w:r>
    </w:p>
    <w:p w14:paraId="07887E05" w14:textId="77777777" w:rsidR="004150FF" w:rsidRDefault="00A70CE6" w:rsidP="004150FF">
      <w:pPr>
        <w:pStyle w:val="Akapitzlist"/>
        <w:numPr>
          <w:ilvl w:val="0"/>
          <w:numId w:val="2"/>
        </w:numPr>
        <w:spacing w:after="0" w:line="360" w:lineRule="auto"/>
        <w:jc w:val="both"/>
        <w:rPr>
          <w:sz w:val="24"/>
          <w:szCs w:val="24"/>
        </w:rPr>
      </w:pPr>
      <w:r>
        <w:rPr>
          <w:sz w:val="24"/>
        </w:rPr>
        <w:lastRenderedPageBreak/>
        <w:t>a scanned copy identical to a paper version,</w:t>
      </w:r>
    </w:p>
    <w:p w14:paraId="1A5743A3" w14:textId="77777777" w:rsidR="00944FE9" w:rsidRPr="00080A58" w:rsidRDefault="00A70CE6" w:rsidP="004150FF">
      <w:pPr>
        <w:pStyle w:val="Akapitzlist"/>
        <w:numPr>
          <w:ilvl w:val="0"/>
          <w:numId w:val="2"/>
        </w:numPr>
        <w:spacing w:after="0" w:line="360" w:lineRule="auto"/>
        <w:jc w:val="both"/>
        <w:rPr>
          <w:sz w:val="24"/>
          <w:szCs w:val="24"/>
        </w:rPr>
      </w:pPr>
      <w:r>
        <w:rPr>
          <w:sz w:val="24"/>
        </w:rPr>
        <w:t>in Word format.</w:t>
      </w:r>
    </w:p>
    <w:p w14:paraId="20CA7213" w14:textId="07F89570" w:rsidR="00944FE9" w:rsidRPr="004213C8" w:rsidRDefault="00A70CE6" w:rsidP="000B0E24">
      <w:pPr>
        <w:pStyle w:val="Akapitzlist"/>
        <w:numPr>
          <w:ilvl w:val="0"/>
          <w:numId w:val="1"/>
        </w:numPr>
        <w:spacing w:after="0" w:line="360" w:lineRule="auto"/>
        <w:jc w:val="both"/>
        <w:rPr>
          <w:color w:val="000000"/>
          <w:sz w:val="24"/>
          <w:szCs w:val="24"/>
        </w:rPr>
      </w:pPr>
      <w:r>
        <w:rPr>
          <w:sz w:val="24"/>
        </w:rPr>
        <w:t xml:space="preserve">The DSMHS administrative staff carries out a formal review of the document and checks the paper and electronic </w:t>
      </w:r>
      <w:r w:rsidR="002971AC">
        <w:rPr>
          <w:sz w:val="24"/>
        </w:rPr>
        <w:t>versions’ correspondence</w:t>
      </w:r>
      <w:r>
        <w:rPr>
          <w:sz w:val="24"/>
        </w:rPr>
        <w:t>. Then, the paper and electronic copy is transferred to a relevant head of the doctoral programme</w:t>
      </w:r>
      <w:r w:rsidR="007F57AE">
        <w:rPr>
          <w:sz w:val="24"/>
        </w:rPr>
        <w:t>.</w:t>
      </w:r>
    </w:p>
    <w:p w14:paraId="1186FCAD" w14:textId="77777777" w:rsidR="00944FE9" w:rsidRPr="004213C8" w:rsidRDefault="00A70CE6" w:rsidP="000B0E24">
      <w:pPr>
        <w:pStyle w:val="Akapitzlist"/>
        <w:numPr>
          <w:ilvl w:val="0"/>
          <w:numId w:val="1"/>
        </w:numPr>
        <w:spacing w:after="0" w:line="360" w:lineRule="auto"/>
        <w:jc w:val="both"/>
        <w:rPr>
          <w:color w:val="000000"/>
          <w:sz w:val="24"/>
          <w:szCs w:val="24"/>
        </w:rPr>
      </w:pPr>
      <w:r>
        <w:rPr>
          <w:color w:val="000000"/>
          <w:sz w:val="24"/>
        </w:rPr>
        <w:t>The head of the doctoral programme sends the electronic version to the programme committee members. The programme committee acts in consultation with the head of the doctoral programme. The members of the programme committee sign</w:t>
      </w:r>
      <w:r>
        <w:rPr>
          <w:color w:val="000000"/>
          <w:sz w:val="24"/>
        </w:rPr>
        <w:br/>
        <w:t xml:space="preserve"> a statement of confidentiality (appendix 1). </w:t>
      </w:r>
    </w:p>
    <w:p w14:paraId="02982E0D" w14:textId="04B2F902" w:rsidR="00944FE9" w:rsidRPr="004213C8" w:rsidRDefault="00A70CE6" w:rsidP="000B0E24">
      <w:pPr>
        <w:pStyle w:val="Akapitzlist"/>
        <w:numPr>
          <w:ilvl w:val="0"/>
          <w:numId w:val="1"/>
        </w:numPr>
        <w:spacing w:after="0" w:line="360" w:lineRule="auto"/>
        <w:jc w:val="both"/>
        <w:rPr>
          <w:color w:val="000000"/>
          <w:sz w:val="24"/>
          <w:szCs w:val="24"/>
        </w:rPr>
      </w:pPr>
      <w:r>
        <w:rPr>
          <w:color w:val="000000"/>
          <w:sz w:val="24"/>
        </w:rPr>
        <w:t>The programme committee prepares an opinion in the form</w:t>
      </w:r>
      <w:r>
        <w:rPr>
          <w:color w:val="000000"/>
          <w:sz w:val="24"/>
        </w:rPr>
        <w:br/>
        <w:t xml:space="preserve"> of a review, </w:t>
      </w:r>
      <w:r w:rsidR="002971AC">
        <w:rPr>
          <w:color w:val="000000"/>
          <w:sz w:val="24"/>
        </w:rPr>
        <w:t>assessing</w:t>
      </w:r>
      <w:r>
        <w:rPr>
          <w:color w:val="000000"/>
          <w:sz w:val="24"/>
        </w:rPr>
        <w:t xml:space="preserve"> accuracy in defining research tasks, conformity of tasks with the research topic, possible implementation of tasks within an assumed time framework, and measurability of achieved results. </w:t>
      </w:r>
    </w:p>
    <w:p w14:paraId="232B5ADA" w14:textId="2D0B2606" w:rsidR="00B14951" w:rsidRPr="004213C8" w:rsidRDefault="00A70CE6" w:rsidP="000B0E24">
      <w:pPr>
        <w:pStyle w:val="Akapitzlist"/>
        <w:numPr>
          <w:ilvl w:val="0"/>
          <w:numId w:val="1"/>
        </w:numPr>
        <w:spacing w:after="0" w:line="360" w:lineRule="auto"/>
        <w:jc w:val="both"/>
        <w:rPr>
          <w:color w:val="000000"/>
          <w:sz w:val="24"/>
          <w:szCs w:val="24"/>
        </w:rPr>
      </w:pPr>
      <w:r>
        <w:rPr>
          <w:color w:val="000000"/>
          <w:sz w:val="24"/>
        </w:rPr>
        <w:t xml:space="preserve">When the programme committee or the head of the doctoral programme has indicated some questions or the necessity of amendments, the head of the doctoral programme, through </w:t>
      </w:r>
      <w:r w:rsidR="002971AC">
        <w:rPr>
          <w:color w:val="000000"/>
          <w:sz w:val="24"/>
        </w:rPr>
        <w:t xml:space="preserve">the </w:t>
      </w:r>
      <w:r>
        <w:rPr>
          <w:color w:val="000000"/>
          <w:sz w:val="24"/>
        </w:rPr>
        <w:t>DSMHS office, sends the IRP to the PhD student for improvement, in agreement with the supervisor</w:t>
      </w:r>
      <w:r w:rsidR="002971AC">
        <w:rPr>
          <w:color w:val="000000"/>
          <w:sz w:val="24"/>
        </w:rPr>
        <w:t>.</w:t>
      </w:r>
      <w:r>
        <w:rPr>
          <w:color w:val="000000"/>
          <w:sz w:val="24"/>
        </w:rPr>
        <w:t xml:space="preserve"> The procedure is then repeated in steps 1 to 7. </w:t>
      </w:r>
    </w:p>
    <w:p w14:paraId="51492487" w14:textId="77777777" w:rsidR="00080A58" w:rsidRPr="004213C8" w:rsidRDefault="00A70CE6" w:rsidP="000B0E24">
      <w:pPr>
        <w:pStyle w:val="Akapitzlist"/>
        <w:numPr>
          <w:ilvl w:val="0"/>
          <w:numId w:val="1"/>
        </w:numPr>
        <w:spacing w:after="0" w:line="360" w:lineRule="auto"/>
        <w:jc w:val="both"/>
        <w:rPr>
          <w:color w:val="000000"/>
          <w:sz w:val="24"/>
          <w:szCs w:val="24"/>
        </w:rPr>
      </w:pPr>
      <w:r>
        <w:rPr>
          <w:color w:val="000000"/>
          <w:sz w:val="24"/>
        </w:rPr>
        <w:t xml:space="preserve">In the event of a positive opinion from the programme committee, the head of the doctoral programme approves the IRP. </w:t>
      </w:r>
      <w:bookmarkStart w:id="0" w:name="_Hlk31233699"/>
      <w:r>
        <w:rPr>
          <w:color w:val="000000"/>
          <w:sz w:val="24"/>
        </w:rPr>
        <w:t>If the head of the doctoral programme is at the same time a supervisor, the IRP is approved by the DSMHS Director</w:t>
      </w:r>
      <w:bookmarkEnd w:id="0"/>
      <w:r>
        <w:rPr>
          <w:color w:val="000000"/>
          <w:sz w:val="24"/>
        </w:rPr>
        <w:t>.</w:t>
      </w:r>
    </w:p>
    <w:p w14:paraId="7E0B3CE2" w14:textId="52BDED04" w:rsidR="00944FE9" w:rsidRPr="004213C8" w:rsidRDefault="00A70CE6" w:rsidP="000B0E24">
      <w:pPr>
        <w:pStyle w:val="Akapitzlist"/>
        <w:numPr>
          <w:ilvl w:val="0"/>
          <w:numId w:val="1"/>
        </w:numPr>
        <w:spacing w:after="0" w:line="360" w:lineRule="auto"/>
        <w:jc w:val="both"/>
        <w:rPr>
          <w:color w:val="000000"/>
          <w:sz w:val="24"/>
          <w:szCs w:val="24"/>
        </w:rPr>
      </w:pPr>
      <w:r>
        <w:rPr>
          <w:color w:val="000000"/>
          <w:sz w:val="24"/>
        </w:rPr>
        <w:t xml:space="preserve">The </w:t>
      </w:r>
      <w:r w:rsidR="002971AC">
        <w:rPr>
          <w:color w:val="000000"/>
          <w:sz w:val="24"/>
        </w:rPr>
        <w:t>IRP approval information</w:t>
      </w:r>
      <w:r>
        <w:rPr>
          <w:color w:val="000000"/>
          <w:sz w:val="24"/>
        </w:rPr>
        <w:t xml:space="preserve"> is sent to the PhD student and the supervisor/supervisors/auxiliary supervisor by </w:t>
      </w:r>
      <w:r w:rsidR="002971AC">
        <w:rPr>
          <w:color w:val="000000"/>
          <w:sz w:val="24"/>
        </w:rPr>
        <w:t xml:space="preserve">the </w:t>
      </w:r>
      <w:r>
        <w:rPr>
          <w:color w:val="000000"/>
          <w:sz w:val="24"/>
        </w:rPr>
        <w:t xml:space="preserve">DSMHS office.  </w:t>
      </w:r>
    </w:p>
    <w:p w14:paraId="102BB53F" w14:textId="610771C1" w:rsidR="003046A4" w:rsidRDefault="00A70CE6" w:rsidP="000B0E24">
      <w:pPr>
        <w:pStyle w:val="Akapitzlist"/>
        <w:numPr>
          <w:ilvl w:val="0"/>
          <w:numId w:val="1"/>
        </w:numPr>
        <w:spacing w:after="0" w:line="360" w:lineRule="auto"/>
        <w:jc w:val="both"/>
        <w:rPr>
          <w:sz w:val="24"/>
          <w:szCs w:val="24"/>
        </w:rPr>
      </w:pPr>
      <w:r>
        <w:rPr>
          <w:sz w:val="24"/>
        </w:rPr>
        <w:t>After each year of study (until 30 June with a possibility to supplement documentation by</w:t>
      </w:r>
      <w:r w:rsidR="007F57AE">
        <w:rPr>
          <w:sz w:val="24"/>
        </w:rPr>
        <w:t xml:space="preserve"> </w:t>
      </w:r>
      <w:r>
        <w:rPr>
          <w:sz w:val="24"/>
        </w:rPr>
        <w:t xml:space="preserve">10 September), the PhD student is required to submit an annual report on the IRP implementation to </w:t>
      </w:r>
      <w:r w:rsidR="002971AC">
        <w:rPr>
          <w:sz w:val="24"/>
        </w:rPr>
        <w:t xml:space="preserve">the </w:t>
      </w:r>
      <w:r>
        <w:rPr>
          <w:sz w:val="24"/>
        </w:rPr>
        <w:t xml:space="preserve">DSMHS office (the form is available </w:t>
      </w:r>
      <w:r w:rsidR="002971AC">
        <w:rPr>
          <w:sz w:val="24"/>
        </w:rPr>
        <w:t>on</w:t>
      </w:r>
      <w:r>
        <w:rPr>
          <w:sz w:val="24"/>
        </w:rPr>
        <w:t xml:space="preserve"> </w:t>
      </w:r>
      <w:r w:rsidR="002971AC">
        <w:rPr>
          <w:sz w:val="24"/>
        </w:rPr>
        <w:t xml:space="preserve">the </w:t>
      </w:r>
      <w:r>
        <w:rPr>
          <w:sz w:val="24"/>
        </w:rPr>
        <w:t>DSMHS website).</w:t>
      </w:r>
    </w:p>
    <w:p w14:paraId="77D4F133" w14:textId="77777777" w:rsidR="002C74D0" w:rsidRPr="004150FF" w:rsidRDefault="00A70CE6" w:rsidP="004150FF">
      <w:pPr>
        <w:pStyle w:val="Akapitzlist"/>
        <w:numPr>
          <w:ilvl w:val="0"/>
          <w:numId w:val="1"/>
        </w:numPr>
        <w:spacing w:after="0" w:line="360" w:lineRule="auto"/>
        <w:jc w:val="both"/>
        <w:rPr>
          <w:sz w:val="24"/>
          <w:szCs w:val="24"/>
        </w:rPr>
      </w:pPr>
      <w:r>
        <w:rPr>
          <w:sz w:val="24"/>
        </w:rPr>
        <w:t xml:space="preserve"> The IRP form and the annual reports are submitted to the committee for the mid-term evaluation.</w:t>
      </w:r>
    </w:p>
    <w:sectPr w:rsidR="002C74D0" w:rsidRPr="004150FF" w:rsidSect="003046A4">
      <w:footerReference w:type="default" r:id="rId1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5AE7" w14:textId="77777777" w:rsidR="00D453F7" w:rsidRDefault="00D453F7">
      <w:pPr>
        <w:spacing w:after="0" w:line="240" w:lineRule="auto"/>
      </w:pPr>
      <w:r>
        <w:separator/>
      </w:r>
    </w:p>
  </w:endnote>
  <w:endnote w:type="continuationSeparator" w:id="0">
    <w:p w14:paraId="757EE62C" w14:textId="77777777" w:rsidR="00D453F7" w:rsidRDefault="00D4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9592" w14:textId="77777777" w:rsidR="00FF640F" w:rsidRDefault="00A70CE6">
    <w:pPr>
      <w:pStyle w:val="Stopka"/>
      <w:jc w:val="center"/>
    </w:pPr>
    <w:r>
      <w:fldChar w:fldCharType="begin"/>
    </w:r>
    <w:r>
      <w:instrText>PAGE   \* MERGEFORMAT</w:instrText>
    </w:r>
    <w:r>
      <w:fldChar w:fldCharType="separate"/>
    </w:r>
    <w:r>
      <w:t>2</w:t>
    </w:r>
    <w:r>
      <w:fldChar w:fldCharType="end"/>
    </w:r>
  </w:p>
  <w:p w14:paraId="3CFBD6EF" w14:textId="77777777" w:rsidR="00FF640F" w:rsidRDefault="00FF64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E12A" w14:textId="77777777" w:rsidR="00D453F7" w:rsidRDefault="00D453F7">
      <w:pPr>
        <w:spacing w:after="0" w:line="240" w:lineRule="auto"/>
      </w:pPr>
      <w:r>
        <w:separator/>
      </w:r>
    </w:p>
  </w:footnote>
  <w:footnote w:type="continuationSeparator" w:id="0">
    <w:p w14:paraId="7A0F4FA6" w14:textId="77777777" w:rsidR="00D453F7" w:rsidRDefault="00D45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5607B"/>
    <w:multiLevelType w:val="hybridMultilevel"/>
    <w:tmpl w:val="146CB5C0"/>
    <w:lvl w:ilvl="0" w:tplc="4EF20F4C">
      <w:start w:val="1"/>
      <w:numFmt w:val="decimal"/>
      <w:lvlText w:val="(%1)"/>
      <w:lvlJc w:val="left"/>
      <w:pPr>
        <w:ind w:left="1080" w:hanging="360"/>
      </w:pPr>
      <w:rPr>
        <w:rFonts w:hint="default"/>
      </w:rPr>
    </w:lvl>
    <w:lvl w:ilvl="1" w:tplc="1AE89FB2" w:tentative="1">
      <w:start w:val="1"/>
      <w:numFmt w:val="lowerLetter"/>
      <w:lvlText w:val="%2."/>
      <w:lvlJc w:val="left"/>
      <w:pPr>
        <w:ind w:left="1800" w:hanging="360"/>
      </w:pPr>
    </w:lvl>
    <w:lvl w:ilvl="2" w:tplc="FD06785C" w:tentative="1">
      <w:start w:val="1"/>
      <w:numFmt w:val="lowerRoman"/>
      <w:lvlText w:val="%3."/>
      <w:lvlJc w:val="right"/>
      <w:pPr>
        <w:ind w:left="2520" w:hanging="180"/>
      </w:pPr>
    </w:lvl>
    <w:lvl w:ilvl="3" w:tplc="06621A12" w:tentative="1">
      <w:start w:val="1"/>
      <w:numFmt w:val="decimal"/>
      <w:lvlText w:val="%4."/>
      <w:lvlJc w:val="left"/>
      <w:pPr>
        <w:ind w:left="3240" w:hanging="360"/>
      </w:pPr>
    </w:lvl>
    <w:lvl w:ilvl="4" w:tplc="885CDC5E" w:tentative="1">
      <w:start w:val="1"/>
      <w:numFmt w:val="lowerLetter"/>
      <w:lvlText w:val="%5."/>
      <w:lvlJc w:val="left"/>
      <w:pPr>
        <w:ind w:left="3960" w:hanging="360"/>
      </w:pPr>
    </w:lvl>
    <w:lvl w:ilvl="5" w:tplc="9BF217A0" w:tentative="1">
      <w:start w:val="1"/>
      <w:numFmt w:val="lowerRoman"/>
      <w:lvlText w:val="%6."/>
      <w:lvlJc w:val="right"/>
      <w:pPr>
        <w:ind w:left="4680" w:hanging="180"/>
      </w:pPr>
    </w:lvl>
    <w:lvl w:ilvl="6" w:tplc="B4F21472" w:tentative="1">
      <w:start w:val="1"/>
      <w:numFmt w:val="decimal"/>
      <w:lvlText w:val="%7."/>
      <w:lvlJc w:val="left"/>
      <w:pPr>
        <w:ind w:left="5400" w:hanging="360"/>
      </w:pPr>
    </w:lvl>
    <w:lvl w:ilvl="7" w:tplc="9EBC15F6" w:tentative="1">
      <w:start w:val="1"/>
      <w:numFmt w:val="lowerLetter"/>
      <w:lvlText w:val="%8."/>
      <w:lvlJc w:val="left"/>
      <w:pPr>
        <w:ind w:left="6120" w:hanging="360"/>
      </w:pPr>
    </w:lvl>
    <w:lvl w:ilvl="8" w:tplc="0180F72E" w:tentative="1">
      <w:start w:val="1"/>
      <w:numFmt w:val="lowerRoman"/>
      <w:lvlText w:val="%9."/>
      <w:lvlJc w:val="right"/>
      <w:pPr>
        <w:ind w:left="6840" w:hanging="180"/>
      </w:pPr>
    </w:lvl>
  </w:abstractNum>
  <w:abstractNum w:abstractNumId="1" w15:restartNumberingAfterBreak="0">
    <w:nsid w:val="7EC7619E"/>
    <w:multiLevelType w:val="hybridMultilevel"/>
    <w:tmpl w:val="0FB4ED02"/>
    <w:lvl w:ilvl="0" w:tplc="CF489F98">
      <w:start w:val="1"/>
      <w:numFmt w:val="decimal"/>
      <w:lvlText w:val="%1."/>
      <w:lvlJc w:val="left"/>
      <w:pPr>
        <w:ind w:left="720" w:hanging="360"/>
      </w:pPr>
      <w:rPr>
        <w:b w:val="0"/>
      </w:rPr>
    </w:lvl>
    <w:lvl w:ilvl="1" w:tplc="F1643C9E" w:tentative="1">
      <w:start w:val="1"/>
      <w:numFmt w:val="lowerLetter"/>
      <w:lvlText w:val="%2."/>
      <w:lvlJc w:val="left"/>
      <w:pPr>
        <w:ind w:left="1440" w:hanging="360"/>
      </w:pPr>
    </w:lvl>
    <w:lvl w:ilvl="2" w:tplc="F7FE91DC" w:tentative="1">
      <w:start w:val="1"/>
      <w:numFmt w:val="lowerRoman"/>
      <w:lvlText w:val="%3."/>
      <w:lvlJc w:val="right"/>
      <w:pPr>
        <w:ind w:left="2160" w:hanging="180"/>
      </w:pPr>
    </w:lvl>
    <w:lvl w:ilvl="3" w:tplc="0936B0BE" w:tentative="1">
      <w:start w:val="1"/>
      <w:numFmt w:val="decimal"/>
      <w:lvlText w:val="%4."/>
      <w:lvlJc w:val="left"/>
      <w:pPr>
        <w:ind w:left="2880" w:hanging="360"/>
      </w:pPr>
    </w:lvl>
    <w:lvl w:ilvl="4" w:tplc="06EE2D74" w:tentative="1">
      <w:start w:val="1"/>
      <w:numFmt w:val="lowerLetter"/>
      <w:lvlText w:val="%5."/>
      <w:lvlJc w:val="left"/>
      <w:pPr>
        <w:ind w:left="3600" w:hanging="360"/>
      </w:pPr>
    </w:lvl>
    <w:lvl w:ilvl="5" w:tplc="33D83A92" w:tentative="1">
      <w:start w:val="1"/>
      <w:numFmt w:val="lowerRoman"/>
      <w:lvlText w:val="%6."/>
      <w:lvlJc w:val="right"/>
      <w:pPr>
        <w:ind w:left="4320" w:hanging="180"/>
      </w:pPr>
    </w:lvl>
    <w:lvl w:ilvl="6" w:tplc="66ECF61C" w:tentative="1">
      <w:start w:val="1"/>
      <w:numFmt w:val="decimal"/>
      <w:lvlText w:val="%7."/>
      <w:lvlJc w:val="left"/>
      <w:pPr>
        <w:ind w:left="5040" w:hanging="360"/>
      </w:pPr>
    </w:lvl>
    <w:lvl w:ilvl="7" w:tplc="29B43638" w:tentative="1">
      <w:start w:val="1"/>
      <w:numFmt w:val="lowerLetter"/>
      <w:lvlText w:val="%8."/>
      <w:lvlJc w:val="left"/>
      <w:pPr>
        <w:ind w:left="5760" w:hanging="360"/>
      </w:pPr>
    </w:lvl>
    <w:lvl w:ilvl="8" w:tplc="67660B8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E9"/>
    <w:rsid w:val="00012552"/>
    <w:rsid w:val="000125E8"/>
    <w:rsid w:val="000313F2"/>
    <w:rsid w:val="00046461"/>
    <w:rsid w:val="00080A58"/>
    <w:rsid w:val="000B0E24"/>
    <w:rsid w:val="000C3CA5"/>
    <w:rsid w:val="000C58CB"/>
    <w:rsid w:val="000E1BE0"/>
    <w:rsid w:val="000F7076"/>
    <w:rsid w:val="00111AAB"/>
    <w:rsid w:val="00127042"/>
    <w:rsid w:val="00131071"/>
    <w:rsid w:val="0014784A"/>
    <w:rsid w:val="001A7497"/>
    <w:rsid w:val="001B44EB"/>
    <w:rsid w:val="001D1929"/>
    <w:rsid w:val="001D23D5"/>
    <w:rsid w:val="001D4536"/>
    <w:rsid w:val="001D4764"/>
    <w:rsid w:val="001F79C4"/>
    <w:rsid w:val="00211224"/>
    <w:rsid w:val="00236122"/>
    <w:rsid w:val="00251E6D"/>
    <w:rsid w:val="00254160"/>
    <w:rsid w:val="00264255"/>
    <w:rsid w:val="0028301B"/>
    <w:rsid w:val="0029230E"/>
    <w:rsid w:val="002971AC"/>
    <w:rsid w:val="002A7C33"/>
    <w:rsid w:val="002C74D0"/>
    <w:rsid w:val="002E1051"/>
    <w:rsid w:val="002F200A"/>
    <w:rsid w:val="003046A4"/>
    <w:rsid w:val="00311275"/>
    <w:rsid w:val="003408F2"/>
    <w:rsid w:val="0034244D"/>
    <w:rsid w:val="003544CE"/>
    <w:rsid w:val="00382256"/>
    <w:rsid w:val="003E08A3"/>
    <w:rsid w:val="00402A00"/>
    <w:rsid w:val="004071D4"/>
    <w:rsid w:val="004150FF"/>
    <w:rsid w:val="004213C8"/>
    <w:rsid w:val="00427D34"/>
    <w:rsid w:val="004A07E8"/>
    <w:rsid w:val="004B123D"/>
    <w:rsid w:val="004C6559"/>
    <w:rsid w:val="00511628"/>
    <w:rsid w:val="00520195"/>
    <w:rsid w:val="005240DB"/>
    <w:rsid w:val="005262CE"/>
    <w:rsid w:val="00563992"/>
    <w:rsid w:val="00572CFD"/>
    <w:rsid w:val="005824DA"/>
    <w:rsid w:val="00594A03"/>
    <w:rsid w:val="005A00CA"/>
    <w:rsid w:val="005E0599"/>
    <w:rsid w:val="005E16A6"/>
    <w:rsid w:val="005E75DF"/>
    <w:rsid w:val="005F2E04"/>
    <w:rsid w:val="005F7764"/>
    <w:rsid w:val="006106AD"/>
    <w:rsid w:val="006143CF"/>
    <w:rsid w:val="0061761B"/>
    <w:rsid w:val="0063174E"/>
    <w:rsid w:val="00635490"/>
    <w:rsid w:val="00635BCB"/>
    <w:rsid w:val="006A0D19"/>
    <w:rsid w:val="006E4307"/>
    <w:rsid w:val="006F46D6"/>
    <w:rsid w:val="0072539C"/>
    <w:rsid w:val="00771603"/>
    <w:rsid w:val="007A2E0A"/>
    <w:rsid w:val="007C299A"/>
    <w:rsid w:val="007C7F0C"/>
    <w:rsid w:val="007E1C56"/>
    <w:rsid w:val="007F0E1C"/>
    <w:rsid w:val="007F57AE"/>
    <w:rsid w:val="008661C4"/>
    <w:rsid w:val="00874C19"/>
    <w:rsid w:val="0088498D"/>
    <w:rsid w:val="008A3F8E"/>
    <w:rsid w:val="008E4722"/>
    <w:rsid w:val="009071F1"/>
    <w:rsid w:val="00910A13"/>
    <w:rsid w:val="00936E5C"/>
    <w:rsid w:val="00940EFB"/>
    <w:rsid w:val="00944FE9"/>
    <w:rsid w:val="00954624"/>
    <w:rsid w:val="00994839"/>
    <w:rsid w:val="00A70CE6"/>
    <w:rsid w:val="00AB1517"/>
    <w:rsid w:val="00AD55C4"/>
    <w:rsid w:val="00B076A4"/>
    <w:rsid w:val="00B14951"/>
    <w:rsid w:val="00B8743A"/>
    <w:rsid w:val="00BB1523"/>
    <w:rsid w:val="00BB35AF"/>
    <w:rsid w:val="00C747ED"/>
    <w:rsid w:val="00C97FDE"/>
    <w:rsid w:val="00CB76B8"/>
    <w:rsid w:val="00CF3740"/>
    <w:rsid w:val="00D029D1"/>
    <w:rsid w:val="00D214BD"/>
    <w:rsid w:val="00D355F7"/>
    <w:rsid w:val="00D453F7"/>
    <w:rsid w:val="00D60B88"/>
    <w:rsid w:val="00DD5643"/>
    <w:rsid w:val="00DF3D6F"/>
    <w:rsid w:val="00E17B50"/>
    <w:rsid w:val="00E358C1"/>
    <w:rsid w:val="00E671AC"/>
    <w:rsid w:val="00F30604"/>
    <w:rsid w:val="00F34D85"/>
    <w:rsid w:val="00F36B1F"/>
    <w:rsid w:val="00F61517"/>
    <w:rsid w:val="00F666F5"/>
    <w:rsid w:val="00F94584"/>
    <w:rsid w:val="00FB7A1F"/>
    <w:rsid w:val="00FF3A9F"/>
    <w:rsid w:val="00FF6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D20A"/>
  <w15:chartTrackingRefBased/>
  <w15:docId w15:val="{51B2ADCA-CBEF-334A-95B4-339F6D91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1BE0"/>
    <w:pPr>
      <w:spacing w:after="160" w:line="259"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FE9"/>
    <w:pPr>
      <w:ind w:left="720"/>
      <w:contextualSpacing/>
    </w:pPr>
  </w:style>
  <w:style w:type="paragraph" w:styleId="Tekstprzypisukocowego">
    <w:name w:val="endnote text"/>
    <w:basedOn w:val="Normalny"/>
    <w:link w:val="TekstprzypisukocowegoZnak"/>
    <w:uiPriority w:val="99"/>
    <w:semiHidden/>
    <w:unhideWhenUsed/>
    <w:rsid w:val="002C74D0"/>
    <w:rPr>
      <w:sz w:val="20"/>
      <w:szCs w:val="20"/>
    </w:rPr>
  </w:style>
  <w:style w:type="character" w:customStyle="1" w:styleId="TekstprzypisukocowegoZnak">
    <w:name w:val="Tekst przypisu końcowego Znak"/>
    <w:link w:val="Tekstprzypisukocowego"/>
    <w:uiPriority w:val="99"/>
    <w:semiHidden/>
    <w:rsid w:val="002C74D0"/>
    <w:rPr>
      <w:lang w:eastAsia="en-US"/>
    </w:rPr>
  </w:style>
  <w:style w:type="character" w:styleId="Odwoanieprzypisukocowego">
    <w:name w:val="endnote reference"/>
    <w:uiPriority w:val="99"/>
    <w:semiHidden/>
    <w:unhideWhenUsed/>
    <w:rsid w:val="002C74D0"/>
    <w:rPr>
      <w:vertAlign w:val="superscript"/>
    </w:rPr>
  </w:style>
  <w:style w:type="character" w:styleId="Odwoaniedokomentarza">
    <w:name w:val="annotation reference"/>
    <w:uiPriority w:val="99"/>
    <w:semiHidden/>
    <w:unhideWhenUsed/>
    <w:rsid w:val="001B44EB"/>
    <w:rPr>
      <w:sz w:val="16"/>
      <w:szCs w:val="16"/>
    </w:rPr>
  </w:style>
  <w:style w:type="paragraph" w:styleId="Tekstkomentarza">
    <w:name w:val="annotation text"/>
    <w:basedOn w:val="Normalny"/>
    <w:link w:val="TekstkomentarzaZnak"/>
    <w:uiPriority w:val="99"/>
    <w:semiHidden/>
    <w:unhideWhenUsed/>
    <w:rsid w:val="001B44EB"/>
    <w:rPr>
      <w:sz w:val="20"/>
      <w:szCs w:val="20"/>
    </w:rPr>
  </w:style>
  <w:style w:type="character" w:customStyle="1" w:styleId="TekstkomentarzaZnak">
    <w:name w:val="Tekst komentarza Znak"/>
    <w:link w:val="Tekstkomentarza"/>
    <w:uiPriority w:val="99"/>
    <w:semiHidden/>
    <w:rsid w:val="001B44EB"/>
    <w:rPr>
      <w:lang w:eastAsia="en-US"/>
    </w:rPr>
  </w:style>
  <w:style w:type="paragraph" w:styleId="Tematkomentarza">
    <w:name w:val="annotation subject"/>
    <w:basedOn w:val="Tekstkomentarza"/>
    <w:next w:val="Tekstkomentarza"/>
    <w:link w:val="TematkomentarzaZnak"/>
    <w:uiPriority w:val="99"/>
    <w:semiHidden/>
    <w:unhideWhenUsed/>
    <w:rsid w:val="001B44EB"/>
    <w:rPr>
      <w:b/>
      <w:bCs/>
    </w:rPr>
  </w:style>
  <w:style w:type="character" w:customStyle="1" w:styleId="TematkomentarzaZnak">
    <w:name w:val="Temat komentarza Znak"/>
    <w:link w:val="Tematkomentarza"/>
    <w:uiPriority w:val="99"/>
    <w:semiHidden/>
    <w:rsid w:val="001B44EB"/>
    <w:rPr>
      <w:b/>
      <w:bCs/>
      <w:lang w:eastAsia="en-US"/>
    </w:rPr>
  </w:style>
  <w:style w:type="paragraph" w:styleId="Tekstdymka">
    <w:name w:val="Balloon Text"/>
    <w:basedOn w:val="Normalny"/>
    <w:link w:val="TekstdymkaZnak"/>
    <w:uiPriority w:val="99"/>
    <w:semiHidden/>
    <w:unhideWhenUsed/>
    <w:rsid w:val="001B44E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B44EB"/>
    <w:rPr>
      <w:rFonts w:ascii="Segoe UI" w:hAnsi="Segoe UI" w:cs="Segoe UI"/>
      <w:sz w:val="18"/>
      <w:szCs w:val="18"/>
      <w:lang w:eastAsia="en-US"/>
    </w:rPr>
  </w:style>
  <w:style w:type="paragraph" w:styleId="Nagwek">
    <w:name w:val="header"/>
    <w:basedOn w:val="Normalny"/>
    <w:link w:val="NagwekZnak"/>
    <w:uiPriority w:val="99"/>
    <w:unhideWhenUsed/>
    <w:rsid w:val="00FF640F"/>
    <w:pPr>
      <w:tabs>
        <w:tab w:val="center" w:pos="4536"/>
        <w:tab w:val="right" w:pos="9072"/>
      </w:tabs>
    </w:pPr>
  </w:style>
  <w:style w:type="character" w:customStyle="1" w:styleId="NagwekZnak">
    <w:name w:val="Nagłówek Znak"/>
    <w:link w:val="Nagwek"/>
    <w:uiPriority w:val="99"/>
    <w:rsid w:val="00FF640F"/>
    <w:rPr>
      <w:sz w:val="22"/>
      <w:szCs w:val="22"/>
      <w:lang w:eastAsia="en-US"/>
    </w:rPr>
  </w:style>
  <w:style w:type="paragraph" w:styleId="Stopka">
    <w:name w:val="footer"/>
    <w:basedOn w:val="Normalny"/>
    <w:link w:val="StopkaZnak"/>
    <w:uiPriority w:val="99"/>
    <w:unhideWhenUsed/>
    <w:rsid w:val="00FF640F"/>
    <w:pPr>
      <w:tabs>
        <w:tab w:val="center" w:pos="4536"/>
        <w:tab w:val="right" w:pos="9072"/>
      </w:tabs>
    </w:pPr>
  </w:style>
  <w:style w:type="character" w:customStyle="1" w:styleId="StopkaZnak">
    <w:name w:val="Stopka Znak"/>
    <w:link w:val="Stopka"/>
    <w:uiPriority w:val="99"/>
    <w:rsid w:val="00FF64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073FED-CB88-4940-B00B-513B2AFEFB0C}">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232DA-71C3-4C68-8FFF-B77C45597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FD9F-3B65-4C11-9432-584C6E136B65}">
  <ds:schemaRefs>
    <ds:schemaRef ds:uri="http://schemas.microsoft.com/sharepoint/v3/contenttype/forms"/>
  </ds:schemaRefs>
</ds:datastoreItem>
</file>

<file path=customXml/itemProps3.xml><?xml version="1.0" encoding="utf-8"?>
<ds:datastoreItem xmlns:ds="http://schemas.openxmlformats.org/officeDocument/2006/customXml" ds:itemID="{A717732C-9317-475F-9FB7-B7497447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Stolarz-Skrzypek</dc:creator>
  <cp:keywords/>
  <cp:lastModifiedBy>Barbara Chmielowska</cp:lastModifiedBy>
  <cp:revision>2</cp:revision>
  <cp:lastPrinted>1899-12-31T23:00:00Z</cp:lastPrinted>
  <dcterms:created xsi:type="dcterms:W3CDTF">2021-03-28T18:26:00Z</dcterms:created>
  <dcterms:modified xsi:type="dcterms:W3CDTF">2021-03-28T18:26:00Z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documentId_8877</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