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7834" w14:textId="77777777" w:rsidR="000201B5" w:rsidRDefault="004B64E4">
      <w:pPr>
        <w:spacing w:before="300" w:after="150" w:line="336" w:lineRule="atLeast"/>
        <w:outlineLvl w:val="1"/>
        <w:rPr>
          <w:rFonts w:ascii="inherit" w:eastAsia="Times New Roman" w:hAnsi="inherit"/>
          <w:sz w:val="41"/>
          <w:szCs w:val="41"/>
          <w:lang w:eastAsia="pl-PL"/>
        </w:rPr>
      </w:pPr>
      <w:r>
        <w:rPr>
          <w:rFonts w:ascii="inherit" w:eastAsia="Times New Roman" w:hAnsi="inherit"/>
          <w:sz w:val="41"/>
          <w:szCs w:val="41"/>
          <w:lang w:eastAsia="pl-PL"/>
        </w:rPr>
        <w:t>NNW Insurance</w:t>
      </w:r>
    </w:p>
    <w:p w14:paraId="5CB25741" w14:textId="77777777" w:rsidR="000201B5" w:rsidRDefault="004B64E4">
      <w:pPr>
        <w:spacing w:after="150" w:line="240" w:lineRule="auto"/>
      </w:pPr>
      <w:r>
        <w:rPr>
          <w:rFonts w:ascii="&amp;quot" w:eastAsia="Times New Roman" w:hAnsi="&amp;quot"/>
          <w:b/>
          <w:bCs/>
          <w:color w:val="333333"/>
          <w:sz w:val="28"/>
          <w:szCs w:val="28"/>
          <w:lang w:eastAsia="pl-PL"/>
        </w:rPr>
        <w:t>Accident insurance</w:t>
      </w:r>
    </w:p>
    <w:p w14:paraId="40CA35E6" w14:textId="7E765338" w:rsidR="000201B5" w:rsidRDefault="004B64E4">
      <w:pPr>
        <w:spacing w:after="150" w:line="240" w:lineRule="auto"/>
      </w:pPr>
      <w:r>
        <w:rPr>
          <w:rFonts w:ascii="&amp;quot" w:eastAsia="Times New Roman" w:hAnsi="&amp;quot"/>
          <w:color w:val="333333"/>
          <w:sz w:val="25"/>
          <w:szCs w:val="25"/>
          <w:lang w:eastAsia="pl-PL"/>
        </w:rPr>
        <w:t xml:space="preserve">Valid for 14.07.2019 – 13.07.2021 – The insurance applies for students, PhD students, and teaching staff of the JU Medical College during teaching and internships carried out in accordance with the study programme in or outside the </w:t>
      </w:r>
      <w:r w:rsidR="00FD7780">
        <w:rPr>
          <w:rFonts w:ascii="&amp;quot" w:eastAsia="Times New Roman" w:hAnsi="&amp;quot"/>
          <w:color w:val="333333"/>
          <w:sz w:val="25"/>
          <w:szCs w:val="25"/>
          <w:lang w:eastAsia="pl-PL"/>
        </w:rPr>
        <w:t>university</w:t>
      </w:r>
      <w:r>
        <w:rPr>
          <w:rFonts w:ascii="&amp;quot" w:eastAsia="Times New Roman" w:hAnsi="&amp;quot"/>
          <w:color w:val="333333"/>
          <w:sz w:val="25"/>
          <w:szCs w:val="25"/>
          <w:lang w:eastAsia="pl-PL"/>
        </w:rPr>
        <w:t xml:space="preserve">. </w:t>
      </w:r>
    </w:p>
    <w:p w14:paraId="288297DD" w14:textId="79613DBA" w:rsidR="000201B5" w:rsidRDefault="004B64E4">
      <w:pPr>
        <w:spacing w:after="150" w:line="240" w:lineRule="auto"/>
        <w:rPr>
          <w:rFonts w:ascii="&amp;quot" w:eastAsia="Times New Roman" w:hAnsi="&amp;quot"/>
          <w:color w:val="333333"/>
          <w:sz w:val="25"/>
          <w:szCs w:val="25"/>
          <w:lang w:eastAsia="pl-PL"/>
        </w:rPr>
      </w:pPr>
      <w:r>
        <w:rPr>
          <w:rFonts w:ascii="&amp;quot" w:eastAsia="Times New Roman" w:hAnsi="&amp;quot"/>
          <w:color w:val="333333"/>
          <w:sz w:val="25"/>
          <w:szCs w:val="25"/>
          <w:lang w:eastAsia="pl-PL"/>
        </w:rPr>
        <w:t>Insurance validity</w:t>
      </w:r>
      <w:r w:rsidR="00FD7780">
        <w:rPr>
          <w:rFonts w:ascii="&amp;quot" w:eastAsia="Times New Roman" w:hAnsi="&amp;quot"/>
          <w:color w:val="333333"/>
          <w:sz w:val="25"/>
          <w:szCs w:val="25"/>
          <w:lang w:eastAsia="pl-PL"/>
        </w:rPr>
        <w:t>:</w:t>
      </w:r>
      <w:r>
        <w:rPr>
          <w:rFonts w:ascii="&amp;quot" w:eastAsia="Times New Roman" w:hAnsi="&amp;quot"/>
          <w:color w:val="333333"/>
          <w:sz w:val="25"/>
          <w:szCs w:val="25"/>
          <w:lang w:eastAsia="pl-PL"/>
        </w:rPr>
        <w:t xml:space="preserve"> </w:t>
      </w:r>
      <w:r w:rsidR="00FD7780">
        <w:rPr>
          <w:rFonts w:ascii="&amp;quot" w:eastAsia="Times New Roman" w:hAnsi="&amp;quot"/>
          <w:color w:val="333333"/>
          <w:sz w:val="25"/>
          <w:szCs w:val="25"/>
          <w:lang w:eastAsia="pl-PL"/>
        </w:rPr>
        <w:t>d</w:t>
      </w:r>
      <w:r>
        <w:rPr>
          <w:rFonts w:ascii="&amp;quot" w:eastAsia="Times New Roman" w:hAnsi="&amp;quot"/>
          <w:color w:val="333333"/>
          <w:sz w:val="25"/>
          <w:szCs w:val="25"/>
          <w:lang w:eastAsia="pl-PL"/>
        </w:rPr>
        <w:t>uring teaching and internship carried out in accordance with the study programme and on the way to and from the place where they are held.</w:t>
      </w:r>
    </w:p>
    <w:p w14:paraId="3508D4EC" w14:textId="77777777" w:rsidR="000201B5" w:rsidRDefault="006F7D34">
      <w:pPr>
        <w:spacing w:after="150" w:line="240" w:lineRule="auto"/>
      </w:pPr>
      <w:hyperlink r:id="rId9" w:history="1">
        <w:r w:rsidR="004B64E4">
          <w:rPr>
            <w:rFonts w:ascii="&amp;quot" w:eastAsia="Times New Roman" w:hAnsi="&amp;quot"/>
            <w:color w:val="337AB7"/>
            <w:sz w:val="25"/>
            <w:szCs w:val="25"/>
            <w:u w:val="single"/>
            <w:lang w:eastAsia="pl-PL"/>
          </w:rPr>
          <w:t xml:space="preserve">Insurance Policy </w:t>
        </w:r>
        <w:proofErr w:type="spellStart"/>
        <w:r w:rsidR="004B64E4">
          <w:rPr>
            <w:rFonts w:ascii="&amp;quot" w:eastAsia="Times New Roman" w:hAnsi="&amp;quot"/>
            <w:color w:val="337AB7"/>
            <w:sz w:val="25"/>
            <w:szCs w:val="25"/>
            <w:u w:val="single"/>
            <w:lang w:eastAsia="pl-PL"/>
          </w:rPr>
          <w:t>Certificate_NNW</w:t>
        </w:r>
        <w:proofErr w:type="spellEnd"/>
        <w:r w:rsidR="004B64E4">
          <w:rPr>
            <w:rFonts w:ascii="&amp;quot" w:eastAsia="Times New Roman" w:hAnsi="&amp;quot"/>
            <w:color w:val="337AB7"/>
            <w:sz w:val="25"/>
            <w:szCs w:val="25"/>
            <w:u w:val="single"/>
            <w:lang w:eastAsia="pl-PL"/>
          </w:rPr>
          <w:t xml:space="preserve"> 14.07.2019 13.07.2020</w:t>
        </w:r>
      </w:hyperlink>
    </w:p>
    <w:p w14:paraId="2EDD4132" w14:textId="77777777" w:rsidR="000201B5" w:rsidRDefault="004B64E4">
      <w:pPr>
        <w:spacing w:after="150" w:line="240" w:lineRule="auto"/>
        <w:rPr>
          <w:rFonts w:ascii="&amp;quot" w:eastAsia="Times New Roman" w:hAnsi="&amp;quot"/>
          <w:color w:val="333333"/>
          <w:sz w:val="25"/>
          <w:szCs w:val="25"/>
          <w:lang w:eastAsia="pl-PL"/>
        </w:rPr>
      </w:pPr>
      <w:r>
        <w:rPr>
          <w:rFonts w:ascii="&amp;quot" w:eastAsia="Times New Roman" w:hAnsi="&amp;quot"/>
          <w:color w:val="333333"/>
          <w:sz w:val="25"/>
          <w:szCs w:val="25"/>
          <w:lang w:eastAsia="pl-PL"/>
        </w:rPr>
        <w:t> </w:t>
      </w:r>
    </w:p>
    <w:p w14:paraId="791ADE5F" w14:textId="77777777" w:rsidR="000201B5" w:rsidRDefault="004B64E4">
      <w:pPr>
        <w:spacing w:after="150" w:line="240" w:lineRule="auto"/>
      </w:pPr>
      <w:r>
        <w:rPr>
          <w:rFonts w:ascii="&amp;quot" w:eastAsia="Times New Roman" w:hAnsi="&amp;quot"/>
          <w:color w:val="333333"/>
          <w:sz w:val="25"/>
          <w:szCs w:val="25"/>
          <w:lang w:eastAsia="pl-PL"/>
        </w:rPr>
        <w:t>The claim can be filed electronically by:</w:t>
      </w:r>
      <w:r>
        <w:rPr>
          <w:rFonts w:ascii="&amp;quot" w:eastAsia="Times New Roman" w:hAnsi="&amp;quot"/>
          <w:color w:val="333333"/>
          <w:sz w:val="25"/>
          <w:szCs w:val="25"/>
          <w:lang w:eastAsia="pl-PL"/>
        </w:rPr>
        <w:br/>
      </w:r>
      <w:hyperlink r:id="rId10" w:history="1">
        <w:r>
          <w:rPr>
            <w:rFonts w:ascii="&amp;quot" w:eastAsia="Times New Roman" w:hAnsi="&amp;quot"/>
            <w:color w:val="337AB7"/>
            <w:sz w:val="25"/>
            <w:szCs w:val="25"/>
            <w:u w:val="single"/>
            <w:lang w:eastAsia="pl-PL"/>
          </w:rPr>
          <w:t>https://www.uniqa.pl/obsluga-i-kontakt/likwidacja-szkod/formularz-zdrowotny</w:t>
        </w:r>
      </w:hyperlink>
    </w:p>
    <w:p w14:paraId="16D1E018" w14:textId="77777777" w:rsidR="000201B5" w:rsidRDefault="004B64E4">
      <w:pPr>
        <w:spacing w:after="150" w:line="240" w:lineRule="auto"/>
      </w:pPr>
      <w:r>
        <w:rPr>
          <w:rFonts w:ascii="&amp;quot" w:eastAsia="Times New Roman" w:hAnsi="&amp;quot"/>
          <w:b/>
          <w:bCs/>
          <w:color w:val="333333"/>
          <w:sz w:val="25"/>
          <w:szCs w:val="25"/>
          <w:lang w:eastAsia="pl-PL"/>
        </w:rPr>
        <w:t>The costs of treatment, including post-exposure treatment, are not insured.</w:t>
      </w:r>
    </w:p>
    <w:p w14:paraId="0C8EBCAF" w14:textId="20E73BCE" w:rsidR="000201B5" w:rsidRDefault="004B64E4">
      <w:pPr>
        <w:spacing w:after="150" w:line="240" w:lineRule="auto"/>
        <w:rPr>
          <w:rFonts w:ascii="&amp;quot" w:eastAsia="Times New Roman" w:hAnsi="&amp;quot"/>
          <w:color w:val="333333"/>
          <w:sz w:val="25"/>
          <w:szCs w:val="25"/>
          <w:lang w:eastAsia="pl-PL"/>
        </w:rPr>
      </w:pPr>
      <w:r>
        <w:rPr>
          <w:rFonts w:ascii="&amp;quot" w:eastAsia="Times New Roman" w:hAnsi="&amp;quot"/>
          <w:color w:val="333333"/>
          <w:sz w:val="25"/>
          <w:szCs w:val="25"/>
          <w:lang w:eastAsia="pl-PL"/>
        </w:rPr>
        <w:t xml:space="preserve">According to Ordinance No. 18 of the Vice-rector for Medical College of 22 November 2019 on the introduction of the proceedings concerning students and PhD students' accidents during courses organized at the </w:t>
      </w:r>
      <w:r w:rsidR="00FD7780">
        <w:rPr>
          <w:rFonts w:ascii="&amp;quot" w:eastAsia="Times New Roman" w:hAnsi="&amp;quot"/>
          <w:color w:val="333333"/>
          <w:sz w:val="25"/>
          <w:szCs w:val="25"/>
          <w:lang w:eastAsia="pl-PL"/>
        </w:rPr>
        <w:t>University</w:t>
      </w:r>
      <w:r>
        <w:rPr>
          <w:rFonts w:ascii="&amp;quot" w:eastAsia="Times New Roman" w:hAnsi="&amp;quot"/>
          <w:color w:val="333333"/>
          <w:sz w:val="25"/>
          <w:szCs w:val="25"/>
          <w:lang w:eastAsia="pl-PL"/>
        </w:rPr>
        <w:t xml:space="preserve">, the costs of post-exposure proceedings are covered by the </w:t>
      </w:r>
      <w:r w:rsidR="00FD7780">
        <w:rPr>
          <w:rFonts w:ascii="&amp;quot" w:eastAsia="Times New Roman" w:hAnsi="&amp;quot"/>
          <w:color w:val="333333"/>
          <w:sz w:val="25"/>
          <w:szCs w:val="25"/>
          <w:lang w:eastAsia="pl-PL"/>
        </w:rPr>
        <w:t>University</w:t>
      </w:r>
      <w:r>
        <w:rPr>
          <w:rFonts w:ascii="&amp;quot" w:eastAsia="Times New Roman" w:hAnsi="&amp;quot"/>
          <w:color w:val="333333"/>
          <w:sz w:val="25"/>
          <w:szCs w:val="25"/>
          <w:lang w:eastAsia="pl-PL"/>
        </w:rPr>
        <w:t>.</w:t>
      </w:r>
    </w:p>
    <w:p w14:paraId="5AE92F62" w14:textId="77777777" w:rsidR="000201B5" w:rsidRDefault="000201B5"/>
    <w:sectPr w:rsidR="000201B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2125" w14:textId="77777777" w:rsidR="006F7D34" w:rsidRDefault="006F7D34">
      <w:pPr>
        <w:spacing w:after="0" w:line="240" w:lineRule="auto"/>
      </w:pPr>
      <w:r>
        <w:separator/>
      </w:r>
    </w:p>
  </w:endnote>
  <w:endnote w:type="continuationSeparator" w:id="0">
    <w:p w14:paraId="2E5ED8A9" w14:textId="77777777" w:rsidR="006F7D34" w:rsidRDefault="006F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charset w:val="00"/>
    <w:family w:val="roman"/>
    <w:pitch w:val="default"/>
  </w:font>
  <w:font w:name="&amp;quot">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27C48" w14:textId="77777777" w:rsidR="006F7D34" w:rsidRDefault="006F7D34">
      <w:pPr>
        <w:spacing w:after="0" w:line="240" w:lineRule="auto"/>
      </w:pPr>
      <w:r>
        <w:rPr>
          <w:color w:val="000000"/>
        </w:rPr>
        <w:separator/>
      </w:r>
    </w:p>
  </w:footnote>
  <w:footnote w:type="continuationSeparator" w:id="0">
    <w:p w14:paraId="6FEBC5BA" w14:textId="77777777" w:rsidR="006F7D34" w:rsidRDefault="006F7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B5"/>
    <w:rsid w:val="000201B5"/>
    <w:rsid w:val="001371D2"/>
    <w:rsid w:val="003E2817"/>
    <w:rsid w:val="004B64E4"/>
    <w:rsid w:val="006F7D34"/>
    <w:rsid w:val="00BF7CCF"/>
    <w:rsid w:val="00E66737"/>
    <w:rsid w:val="00FD7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FF4D"/>
  <w15:docId w15:val="{9B57E183-4237-D948-8F72-A25915D9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uiPriority w:val="9"/>
    <w:semiHidden/>
    <w:unhideWhenUsed/>
    <w:qFormat/>
    <w:pPr>
      <w:spacing w:before="100" w:after="100"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Pr>
      <w:rFonts w:ascii="Times New Roman" w:eastAsia="Times New Roman" w:hAnsi="Times New Roman" w:cs="Times New Roman"/>
      <w:b/>
      <w:bCs/>
      <w:sz w:val="36"/>
      <w:szCs w:val="36"/>
      <w:lang w:eastAsia="pl-PL"/>
    </w:r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Pr>
      <w:b/>
      <w:bCs/>
    </w:rPr>
  </w:style>
  <w:style w:type="character" w:styleId="Hipercze">
    <w:name w:val="Hyperlink"/>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niqa.pl/obsluga-i-kontakt/likwidacja-szkod/formularz-zdrowotny" TargetMode="External"/><Relationship Id="rId4" Type="http://schemas.openxmlformats.org/officeDocument/2006/relationships/styles" Target="styles.xml"/><Relationship Id="rId9" Type="http://schemas.openxmlformats.org/officeDocument/2006/relationships/hyperlink" Target="https://szkoladoktorska.cm-uj.krakow.pl/cm/uploads/2019/08/certyfikat-do-polisy-NNW-14.07.2019-13.07.20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570108-E6B5-2C4C-A494-BB3F1B788FA2}">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38921-5763-4A06-8E8D-D4B601905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E021B-7048-46DC-9C7E-5A87C70EC215}">
  <ds:schemaRefs>
    <ds:schemaRef ds:uri="http://schemas.microsoft.com/sharepoint/v3/contenttype/forms"/>
  </ds:schemaRefs>
</ds:datastoreItem>
</file>

<file path=customXml/itemProps3.xml><?xml version="1.0" encoding="utf-8"?>
<ds:datastoreItem xmlns:ds="http://schemas.openxmlformats.org/officeDocument/2006/customXml" ds:itemID="{CD284408-A83C-4D05-968E-B5E843E8F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1027</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Chmielowska</dc:creator>
  <dc:description/>
  <cp:lastModifiedBy>Barbara Chmielowska</cp:lastModifiedBy>
  <cp:revision>2</cp:revision>
  <dcterms:created xsi:type="dcterms:W3CDTF">2021-03-28T18:31:00Z</dcterms:created>
  <dcterms:modified xsi:type="dcterms:W3CDTF">2021-03-28T18:31:00Z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documentId_1684</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