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955CD" w14:textId="15EC994C" w:rsidR="00F00BE8" w:rsidRDefault="00F00BE8" w:rsidP="00076990">
      <w:pPr>
        <w:pStyle w:val="Heading1"/>
      </w:pPr>
      <w:r>
        <w:t xml:space="preserve">How do countries regulate and purchase </w:t>
      </w:r>
      <w:r w:rsidR="00076990">
        <w:t>diagnostic imaging equipment</w:t>
      </w:r>
      <w:r w:rsidR="00076990">
        <w:t xml:space="preserve"> to reduce </w:t>
      </w:r>
      <w:r w:rsidR="00076990" w:rsidRPr="00D565A2">
        <w:t>"supplier</w:t>
      </w:r>
      <w:bookmarkStart w:id="0" w:name="_GoBack"/>
      <w:bookmarkEnd w:id="0"/>
      <w:r w:rsidR="00076990" w:rsidRPr="00D565A2">
        <w:t>-induced demand"</w:t>
      </w:r>
      <w:r w:rsidR="00076990">
        <w:t xml:space="preserve"> failures?</w:t>
      </w:r>
    </w:p>
    <w:p w14:paraId="30C1A92A" w14:textId="4A0B6B30" w:rsidR="00076990" w:rsidRDefault="00076990" w:rsidP="00517E9C">
      <w:r>
        <w:t>Ruth Waitzberg and Amit Meshulam</w:t>
      </w:r>
    </w:p>
    <w:p w14:paraId="331BDF7D" w14:textId="77777777" w:rsidR="00076990" w:rsidRDefault="00076990" w:rsidP="00517E9C"/>
    <w:p w14:paraId="2E202E38" w14:textId="0E5F9B66" w:rsidR="00517E9C" w:rsidRDefault="00517E9C" w:rsidP="00517E9C">
      <w:r>
        <w:t>Background:</w:t>
      </w:r>
    </w:p>
    <w:p w14:paraId="72688C0F" w14:textId="127382C9" w:rsidR="00D565A2" w:rsidRDefault="00D565A2" w:rsidP="00517E9C">
      <w:r w:rsidRPr="00D565A2">
        <w:t xml:space="preserve">One of the main causes </w:t>
      </w:r>
      <w:r w:rsidR="00517E9C">
        <w:t>of the growing</w:t>
      </w:r>
      <w:r w:rsidRPr="00D565A2">
        <w:t xml:space="preserve"> increase in expenditure on health is the development of new and expensive technologies, and their adoption by health systems. (Sorenson, Drummond &amp; Khan, 2013)</w:t>
      </w:r>
      <w:r w:rsidR="00517E9C">
        <w:t>.</w:t>
      </w:r>
      <w:r w:rsidRPr="00D565A2">
        <w:t xml:space="preserve"> In the health services market there is asymmetry in information, as the patient has no professional knowledge to determine </w:t>
      </w:r>
      <w:r w:rsidR="00517E9C">
        <w:t xml:space="preserve">his </w:t>
      </w:r>
      <w:r w:rsidRPr="00D565A2">
        <w:t>exact demand</w:t>
      </w:r>
      <w:r w:rsidR="00517E9C">
        <w:t xml:space="preserve"> for services</w:t>
      </w:r>
      <w:r w:rsidRPr="00D565A2">
        <w:t xml:space="preserve">. </w:t>
      </w:r>
      <w:r w:rsidR="00517E9C">
        <w:t>The patient, t</w:t>
      </w:r>
      <w:r w:rsidRPr="00D565A2">
        <w:t>herefore places the responsibility for the decision on the treatment in the hands of the doctor.</w:t>
      </w:r>
      <w:r w:rsidR="00517E9C">
        <w:t xml:space="preserve"> </w:t>
      </w:r>
      <w:r w:rsidRPr="00D565A2">
        <w:t xml:space="preserve">This situation may create a market failure "supplier-induced demand" when the </w:t>
      </w:r>
      <w:r w:rsidR="00517E9C">
        <w:t>provider</w:t>
      </w:r>
      <w:r w:rsidRPr="00D565A2">
        <w:t xml:space="preserve"> </w:t>
      </w:r>
      <w:r w:rsidR="00517E9C">
        <w:t>leads</w:t>
      </w:r>
      <w:r w:rsidRPr="00D565A2">
        <w:t xml:space="preserve"> the patient to consume inappropriate health care or in unnecessary quantity, in order to increase </w:t>
      </w:r>
      <w:r w:rsidR="00517E9C">
        <w:t>its own income. H</w:t>
      </w:r>
      <w:r w:rsidR="007F67C3">
        <w:t>ealth care system</w:t>
      </w:r>
      <w:r w:rsidR="009071BF">
        <w:t>s</w:t>
      </w:r>
      <w:r w:rsidR="007F67C3">
        <w:t xml:space="preserve"> in many countries</w:t>
      </w:r>
      <w:r>
        <w:t xml:space="preserve"> are concerned</w:t>
      </w:r>
      <w:r w:rsidR="007F67C3">
        <w:t xml:space="preserve"> that health care providers purchase </w:t>
      </w:r>
      <w:r>
        <w:t>(</w:t>
      </w:r>
      <w:r w:rsidR="007F67C3">
        <w:t>and use</w:t>
      </w:r>
      <w:r>
        <w:t>) diagnostic</w:t>
      </w:r>
      <w:r w:rsidR="007F67C3">
        <w:t xml:space="preserve"> imaging </w:t>
      </w:r>
      <w:r>
        <w:t>equipment</w:t>
      </w:r>
      <w:r w:rsidR="00517E9C">
        <w:t xml:space="preserve"> (DIE)</w:t>
      </w:r>
      <w:r w:rsidR="007F67C3">
        <w:t xml:space="preserve"> such as MRI, CT and PET, in quantities that exceed the need. </w:t>
      </w:r>
    </w:p>
    <w:p w14:paraId="7E7C0A52" w14:textId="0A769144" w:rsidR="007F67C3" w:rsidRDefault="00517E9C" w:rsidP="007F67C3">
      <w:r>
        <w:t>Objectives:</w:t>
      </w:r>
    </w:p>
    <w:p w14:paraId="77A4E7B8" w14:textId="75830863" w:rsidR="007F67C3" w:rsidRDefault="00517E9C" w:rsidP="00517E9C">
      <w:pPr>
        <w:pStyle w:val="ListParagraph"/>
        <w:numPr>
          <w:ilvl w:val="0"/>
          <w:numId w:val="1"/>
        </w:numPr>
      </w:pPr>
      <w:r>
        <w:t>To r</w:t>
      </w:r>
      <w:r w:rsidR="007F67C3">
        <w:t xml:space="preserve">eview </w:t>
      </w:r>
      <w:r>
        <w:t>models of</w:t>
      </w:r>
      <w:r w:rsidR="007F67C3">
        <w:t xml:space="preserve"> adoption </w:t>
      </w:r>
      <w:r>
        <w:t>and purchase</w:t>
      </w:r>
      <w:r w:rsidR="007F67C3">
        <w:t xml:space="preserve"> </w:t>
      </w:r>
      <w:r>
        <w:t>of DIE</w:t>
      </w:r>
      <w:r w:rsidR="007F67C3">
        <w:t xml:space="preserve"> in</w:t>
      </w:r>
      <w:r>
        <w:t xml:space="preserve"> high-income</w:t>
      </w:r>
      <w:r w:rsidR="007F67C3">
        <w:t xml:space="preserve"> countries and their effects on quality of care, access to services, and health expenditures.</w:t>
      </w:r>
    </w:p>
    <w:p w14:paraId="0C5A6878" w14:textId="4A0A4095" w:rsidR="007F67C3" w:rsidRDefault="00517E9C" w:rsidP="00517E9C">
      <w:pPr>
        <w:pStyle w:val="ListParagraph"/>
        <w:numPr>
          <w:ilvl w:val="0"/>
          <w:numId w:val="1"/>
        </w:numPr>
      </w:pPr>
      <w:r>
        <w:t>To</w:t>
      </w:r>
      <w:r w:rsidR="007F67C3">
        <w:t xml:space="preserve"> </w:t>
      </w:r>
      <w:r>
        <w:t>r</w:t>
      </w:r>
      <w:r w:rsidR="007F67C3">
        <w:t xml:space="preserve">ecommend </w:t>
      </w:r>
      <w:r>
        <w:t xml:space="preserve">“best practices” </w:t>
      </w:r>
      <w:r w:rsidR="007F67C3">
        <w:t xml:space="preserve">that enable the adoption of </w:t>
      </w:r>
      <w:r>
        <w:t>DIE</w:t>
      </w:r>
      <w:r w:rsidR="007F67C3">
        <w:t xml:space="preserve"> at a rate that </w:t>
      </w:r>
      <w:r>
        <w:t>does n</w:t>
      </w:r>
      <w:r w:rsidR="007F67C3">
        <w:t>ot increase the expenditure on health beyond what is currently accepted - and without compromising quality and access</w:t>
      </w:r>
      <w:r>
        <w:t xml:space="preserve"> to care.</w:t>
      </w:r>
    </w:p>
    <w:p w14:paraId="065C63C8" w14:textId="249D757A" w:rsidR="00517E9C" w:rsidRDefault="00517E9C" w:rsidP="007F67C3">
      <w:r>
        <w:t>Methods</w:t>
      </w:r>
    </w:p>
    <w:p w14:paraId="47B08E54" w14:textId="60279CD9" w:rsidR="00326A52" w:rsidRDefault="0090540A" w:rsidP="0090540A">
      <w:r>
        <w:t>Qualitative. The first step included a l</w:t>
      </w:r>
      <w:r w:rsidR="00326A52">
        <w:t xml:space="preserve">iterature review on planning and regulatory mechanisms for procurement of health technologies, with an emphasis on </w:t>
      </w:r>
      <w:r>
        <w:t>DIE</w:t>
      </w:r>
      <w:r w:rsidR="00326A52">
        <w:t xml:space="preserve">. </w:t>
      </w:r>
      <w:r>
        <w:t>The second step comprised of building case studies c</w:t>
      </w:r>
      <w:r w:rsidR="00326A52">
        <w:t>ollect</w:t>
      </w:r>
      <w:r>
        <w:t>ing</w:t>
      </w:r>
      <w:r w:rsidR="00326A52">
        <w:t xml:space="preserve"> up-to-date data </w:t>
      </w:r>
      <w:r>
        <w:t xml:space="preserve">from </w:t>
      </w:r>
      <w:r w:rsidR="00F00BE8">
        <w:t xml:space="preserve">20 </w:t>
      </w:r>
      <w:r>
        <w:t xml:space="preserve">purposefully </w:t>
      </w:r>
      <w:r w:rsidR="00326A52">
        <w:t>sampl</w:t>
      </w:r>
      <w:r>
        <w:t>ed</w:t>
      </w:r>
      <w:r w:rsidR="00326A52">
        <w:t xml:space="preserve"> countries</w:t>
      </w:r>
      <w:r>
        <w:t xml:space="preserve">. Sampling criteria attempted to </w:t>
      </w:r>
      <w:r w:rsidR="00326A52">
        <w:t xml:space="preserve">represent a </w:t>
      </w:r>
      <w:r>
        <w:t xml:space="preserve">broad </w:t>
      </w:r>
      <w:r w:rsidR="00326A52">
        <w:t xml:space="preserve">variety of approaches. Researchers from the sampled countries </w:t>
      </w:r>
      <w:r>
        <w:t>filled</w:t>
      </w:r>
      <w:r w:rsidR="00326A52">
        <w:t xml:space="preserve"> a questionnaire built specifically for this study. Data </w:t>
      </w:r>
      <w:r>
        <w:t xml:space="preserve">were </w:t>
      </w:r>
      <w:r w:rsidR="00326A52">
        <w:t>analy</w:t>
      </w:r>
      <w:r>
        <w:t>zed, and a cross-country c</w:t>
      </w:r>
      <w:r w:rsidR="00326A52">
        <w:t>omparison</w:t>
      </w:r>
      <w:r>
        <w:t xml:space="preserve"> was performed.</w:t>
      </w:r>
    </w:p>
    <w:p w14:paraId="67B422BF" w14:textId="77777777" w:rsidR="0090540A" w:rsidRDefault="0090540A" w:rsidP="0090540A">
      <w:r>
        <w:t>Findings</w:t>
      </w:r>
    </w:p>
    <w:p w14:paraId="62AD6915" w14:textId="21D8A155" w:rsidR="0090540A" w:rsidRDefault="0090540A" w:rsidP="0090540A">
      <w:r>
        <w:t xml:space="preserve">We found three main mechanisms that </w:t>
      </w:r>
      <w:r>
        <w:t>curbs</w:t>
      </w:r>
      <w:r>
        <w:t xml:space="preserve"> the purchase (or use of) </w:t>
      </w:r>
      <w:r>
        <w:t>DIE</w:t>
      </w:r>
      <w:r>
        <w:t>:</w:t>
      </w:r>
      <w:r>
        <w:t xml:space="preserve"> (1)</w:t>
      </w:r>
      <w:r>
        <w:t xml:space="preserve"> regulation (</w:t>
      </w:r>
      <w:r>
        <w:t xml:space="preserve">requirement of certificates of need, licenses or approvals for the purchase) </w:t>
      </w:r>
      <w:r>
        <w:t>and direct restrictions on the quantity and quality of the device</w:t>
      </w:r>
      <w:r>
        <w:t xml:space="preserve">; (2) </w:t>
      </w:r>
      <w:r>
        <w:t xml:space="preserve">financial </w:t>
      </w:r>
      <w:r>
        <w:t xml:space="preserve">tools such as payment mechanisms, limited and conditional </w:t>
      </w:r>
      <w:r>
        <w:t>budgets,</w:t>
      </w:r>
      <w:r>
        <w:t xml:space="preserve"> and caps on income or services;</w:t>
      </w:r>
      <w:r>
        <w:t xml:space="preserve"> and </w:t>
      </w:r>
      <w:r>
        <w:t xml:space="preserve">(3) </w:t>
      </w:r>
      <w:r>
        <w:t xml:space="preserve">centralized procurement. In addition, </w:t>
      </w:r>
      <w:r>
        <w:t>planning</w:t>
      </w:r>
      <w:r>
        <w:t xml:space="preserve"> has been found to be a very significant part in regulating procurement and use of </w:t>
      </w:r>
      <w:r>
        <w:t>DIE</w:t>
      </w:r>
      <w:r>
        <w:t>.</w:t>
      </w:r>
    </w:p>
    <w:p w14:paraId="0EB202F0" w14:textId="7E6E0A5D" w:rsidR="0090540A" w:rsidRDefault="00F00BE8" w:rsidP="0090540A">
      <w:r>
        <w:t>Discussion and conclusions</w:t>
      </w:r>
    </w:p>
    <w:p w14:paraId="5E9085D9" w14:textId="4166588B" w:rsidR="00F00BE8" w:rsidRDefault="00F00BE8" w:rsidP="00F00BE8">
      <w:r>
        <w:lastRenderedPageBreak/>
        <w:t xml:space="preserve">Most countries plan the DIE market with clear criteria. Plans are a precondition for regulating the DIE market. Most countries implement a combination of mechanisms. The most common and effective mechanism implemented is financial tools. Countries with health </w:t>
      </w:r>
      <w:proofErr w:type="gramStart"/>
      <w:r>
        <w:t>services based</w:t>
      </w:r>
      <w:proofErr w:type="gramEnd"/>
      <w:r>
        <w:t xml:space="preserve"> systems (NHS) implement more regulation mechanisms than countries based on statutory health insurance systems. In the later, regulated competition seems to reduce the need of regulations. Increasingly countries are adopting centralized procurement.</w:t>
      </w:r>
    </w:p>
    <w:p w14:paraId="10074686" w14:textId="77777777" w:rsidR="00517E9C" w:rsidRDefault="00517E9C" w:rsidP="007F67C3"/>
    <w:sectPr w:rsidR="00517E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1A7"/>
    <w:multiLevelType w:val="hybridMultilevel"/>
    <w:tmpl w:val="46383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C3"/>
    <w:rsid w:val="00076990"/>
    <w:rsid w:val="00326A52"/>
    <w:rsid w:val="00337B06"/>
    <w:rsid w:val="004F7492"/>
    <w:rsid w:val="00517E9C"/>
    <w:rsid w:val="005D7A6D"/>
    <w:rsid w:val="007F67C3"/>
    <w:rsid w:val="0090540A"/>
    <w:rsid w:val="009071BF"/>
    <w:rsid w:val="00D565A2"/>
    <w:rsid w:val="00E11848"/>
    <w:rsid w:val="00F00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EB9F"/>
  <w15:chartTrackingRefBased/>
  <w15:docId w15:val="{B3B2CE97-B175-4B6B-A551-E91E2F16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9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E9C"/>
    <w:pPr>
      <w:ind w:left="720"/>
      <w:contextualSpacing/>
    </w:pPr>
  </w:style>
  <w:style w:type="character" w:customStyle="1" w:styleId="Heading1Char">
    <w:name w:val="Heading 1 Char"/>
    <w:basedOn w:val="DefaultParagraphFont"/>
    <w:link w:val="Heading1"/>
    <w:uiPriority w:val="9"/>
    <w:rsid w:val="000769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waitzberg</dc:creator>
  <cp:keywords/>
  <dc:description/>
  <cp:lastModifiedBy>ruth waitzberg</cp:lastModifiedBy>
  <cp:revision>2</cp:revision>
  <dcterms:created xsi:type="dcterms:W3CDTF">2021-06-15T12:24:00Z</dcterms:created>
  <dcterms:modified xsi:type="dcterms:W3CDTF">2021-06-15T16:12:00Z</dcterms:modified>
</cp:coreProperties>
</file>